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3" w:rsidRPr="00525985" w:rsidRDefault="00AD5BF3" w:rsidP="00525985">
      <w:pPr>
        <w:widowControl/>
        <w:shd w:val="clear" w:color="auto" w:fill="FFFFFF"/>
        <w:spacing w:line="330" w:lineRule="atLeast"/>
        <w:rPr>
          <w:rFonts w:ascii="宋体" w:hAnsi="宋体" w:cs="宋体"/>
          <w:b/>
          <w:bCs/>
          <w:color w:val="101010"/>
          <w:kern w:val="0"/>
          <w:sz w:val="27"/>
          <w:szCs w:val="27"/>
        </w:rPr>
      </w:pPr>
    </w:p>
    <w:p w:rsidR="00AD5BF3" w:rsidRDefault="00AD5BF3" w:rsidP="00C858E0">
      <w:pPr>
        <w:widowControl/>
        <w:shd w:val="clear" w:color="auto" w:fill="FFFFFF"/>
        <w:spacing w:afterLines="50" w:line="330" w:lineRule="atLeast"/>
        <w:jc w:val="center"/>
        <w:rPr>
          <w:rFonts w:ascii="宋体" w:cs="Times New Roman"/>
          <w:b/>
          <w:bCs/>
          <w:color w:val="101010"/>
          <w:kern w:val="0"/>
          <w:sz w:val="30"/>
          <w:szCs w:val="30"/>
        </w:rPr>
      </w:pPr>
      <w:r w:rsidRPr="00D14FEF">
        <w:rPr>
          <w:rFonts w:ascii="宋体" w:hAnsi="宋体" w:cs="宋体" w:hint="eastAsia"/>
          <w:b/>
          <w:bCs/>
          <w:color w:val="101010"/>
          <w:kern w:val="0"/>
          <w:sz w:val="30"/>
          <w:szCs w:val="30"/>
        </w:rPr>
        <w:t>吉林省</w:t>
      </w:r>
      <w:r>
        <w:rPr>
          <w:rFonts w:ascii="宋体" w:hAnsi="宋体" w:cs="宋体" w:hint="eastAsia"/>
          <w:b/>
          <w:bCs/>
          <w:color w:val="101010"/>
          <w:kern w:val="0"/>
          <w:sz w:val="30"/>
          <w:szCs w:val="30"/>
        </w:rPr>
        <w:t>哲学</w:t>
      </w:r>
      <w:r w:rsidRPr="00D14FEF">
        <w:rPr>
          <w:rFonts w:ascii="宋体" w:hAnsi="宋体" w:cs="宋体" w:hint="eastAsia"/>
          <w:b/>
          <w:bCs/>
          <w:color w:val="101010"/>
          <w:kern w:val="0"/>
          <w:sz w:val="30"/>
          <w:szCs w:val="30"/>
        </w:rPr>
        <w:t>社会科学研究“十</w:t>
      </w:r>
      <w:bookmarkStart w:id="0" w:name="_GoBack"/>
      <w:bookmarkEnd w:id="0"/>
      <w:r w:rsidRPr="00D14FEF">
        <w:rPr>
          <w:rFonts w:ascii="宋体" w:hAnsi="宋体" w:cs="宋体" w:hint="eastAsia"/>
          <w:b/>
          <w:bCs/>
          <w:color w:val="101010"/>
          <w:kern w:val="0"/>
          <w:sz w:val="30"/>
          <w:szCs w:val="30"/>
        </w:rPr>
        <w:t>三五”规划学科分类</w:t>
      </w:r>
    </w:p>
    <w:tbl>
      <w:tblPr>
        <w:tblW w:w="5012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1"/>
        <w:gridCol w:w="1263"/>
        <w:gridCol w:w="6168"/>
      </w:tblGrid>
      <w:tr w:rsidR="00AD5BF3" w:rsidRPr="00130BED">
        <w:trPr>
          <w:trHeight w:val="589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b/>
                <w:bCs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b/>
                <w:bCs/>
                <w:color w:val="10101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b/>
                <w:bCs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b/>
                <w:bCs/>
                <w:color w:val="10101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b/>
                <w:bCs/>
                <w:color w:val="101010"/>
                <w:kern w:val="0"/>
                <w:sz w:val="24"/>
                <w:szCs w:val="24"/>
              </w:rPr>
            </w:pPr>
            <w:r w:rsidRPr="00057F1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内含相</w:t>
            </w:r>
            <w:r w:rsidRPr="00525985">
              <w:rPr>
                <w:rFonts w:ascii="宋体" w:hAnsi="宋体" w:cs="宋体" w:hint="eastAsia"/>
                <w:b/>
                <w:bCs/>
                <w:color w:val="101010"/>
                <w:kern w:val="0"/>
                <w:sz w:val="24"/>
                <w:szCs w:val="24"/>
              </w:rPr>
              <w:t>关学科及领域</w:t>
            </w:r>
          </w:p>
        </w:tc>
      </w:tr>
      <w:tr w:rsidR="00AD5BF3" w:rsidRPr="00130BED">
        <w:trPr>
          <w:trHeight w:val="857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中共党史党建、马克思主义理论、科学社会主义、思想政治教育、国际关系学、外交学等。</w:t>
            </w:r>
          </w:p>
        </w:tc>
      </w:tr>
      <w:tr w:rsidR="00AD5BF3" w:rsidRPr="00130BED">
        <w:trPr>
          <w:trHeight w:val="837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哲学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逻辑学、伦理学、美学、宗教学、科学技术哲学等。</w:t>
            </w:r>
          </w:p>
        </w:tc>
      </w:tr>
      <w:tr w:rsidR="00AD5BF3" w:rsidRPr="00130BED">
        <w:trPr>
          <w:trHeight w:val="965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69051C" w:rsidP="00525985">
            <w:pPr>
              <w:widowControl/>
              <w:spacing w:line="26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hyperlink r:id="rId6" w:history="1">
              <w:r w:rsidR="00AD5BF3" w:rsidRPr="00525985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经济史</w:t>
              </w:r>
            </w:hyperlink>
            <w:r w:rsidR="00AD5BF3"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、经济学说史、</w:t>
            </w:r>
            <w:hyperlink r:id="rId7" w:history="1">
              <w:r w:rsidR="00AD5BF3" w:rsidRPr="00525985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经济思想史</w:t>
              </w:r>
            </w:hyperlink>
            <w:r w:rsidR="00AD5BF3"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、</w:t>
            </w:r>
            <w:hyperlink r:id="rId8" w:history="1">
              <w:r w:rsidR="00AD5BF3" w:rsidRPr="00525985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政治经济学</w:t>
              </w:r>
            </w:hyperlink>
            <w:r w:rsidR="00AD5BF3"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、</w:t>
            </w:r>
            <w:hyperlink r:id="rId9" w:history="1">
              <w:r w:rsidR="00AD5BF3" w:rsidRPr="00525985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西方经济学</w:t>
              </w:r>
            </w:hyperlink>
            <w:r w:rsidR="00AD5BF3"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、</w:t>
            </w:r>
            <w:hyperlink r:id="rId10" w:history="1">
              <w:r w:rsidR="00AD5BF3" w:rsidRPr="00525985">
                <w:rPr>
                  <w:rFonts w:ascii="宋体" w:hAnsi="宋体" w:cs="宋体" w:hint="eastAsia"/>
                  <w:color w:val="333333"/>
                  <w:kern w:val="0"/>
                  <w:sz w:val="24"/>
                  <w:szCs w:val="24"/>
                </w:rPr>
                <w:t>世界经济</w:t>
              </w:r>
            </w:hyperlink>
            <w:r w:rsidR="00AD5BF3"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学、宏微观经济学等；国民经济、行业经济、区域经济、国际经济贸易等。</w:t>
            </w:r>
          </w:p>
        </w:tc>
      </w:tr>
      <w:tr w:rsidR="00AD5BF3" w:rsidRPr="00130BED">
        <w:trPr>
          <w:trHeight w:val="833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工商管理学、公共管理学、行政管理学、图书馆学、情报学、档案学、企业经营管理等。</w:t>
            </w:r>
          </w:p>
        </w:tc>
      </w:tr>
      <w:tr w:rsidR="00AD5BF3" w:rsidRPr="00130BED">
        <w:trPr>
          <w:trHeight w:val="631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法学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行政法学、刑法学、经济法学、国际法学、军事法学等。</w:t>
            </w:r>
          </w:p>
        </w:tc>
      </w:tr>
      <w:tr w:rsidR="00AD5BF3" w:rsidRPr="00130BED">
        <w:trPr>
          <w:trHeight w:val="743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社会保障学、人口学、人类学、民俗学、民族学等。</w:t>
            </w:r>
          </w:p>
        </w:tc>
      </w:tr>
      <w:tr w:rsidR="00AD5BF3" w:rsidRPr="00130BED">
        <w:trPr>
          <w:trHeight w:val="739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7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教育史、教学论、德育原理、人才学、心理学等。</w:t>
            </w:r>
          </w:p>
        </w:tc>
      </w:tr>
      <w:tr w:rsidR="00AD5BF3" w:rsidRPr="00130BED">
        <w:trPr>
          <w:trHeight w:val="844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8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AD5BF3" w:rsidRPr="00130BED">
        <w:trPr>
          <w:trHeight w:val="965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9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525985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525985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民间文学、新闻传播学、艺术学、电影学、舞蹈学、文学文化等。</w:t>
            </w:r>
          </w:p>
        </w:tc>
      </w:tr>
      <w:tr w:rsidR="00AD5BF3" w:rsidRPr="00130BED">
        <w:trPr>
          <w:trHeight w:val="965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525985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525985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英语、法语、俄语、日语、德语、外国文学等。</w:t>
            </w:r>
          </w:p>
        </w:tc>
      </w:tr>
      <w:tr w:rsidR="00AD5BF3" w:rsidRPr="00130BED">
        <w:trPr>
          <w:trHeight w:val="843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4B4B61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4B4B61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86655D" w:rsidRDefault="00AD5BF3" w:rsidP="004B4B61">
            <w:pPr>
              <w:widowControl/>
              <w:spacing w:line="33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 w:rsidRPr="0086655D">
              <w:rPr>
                <w:rFonts w:ascii="宋体" w:hAnsi="宋体" w:cs="宋体" w:hint="eastAsia"/>
                <w:kern w:val="0"/>
                <w:sz w:val="24"/>
                <w:szCs w:val="24"/>
              </w:rPr>
              <w:t>考古学、博物馆学、世界史学、历史文化等。</w:t>
            </w:r>
          </w:p>
        </w:tc>
      </w:tr>
      <w:tr w:rsidR="00AD5BF3" w:rsidRPr="00130BED">
        <w:trPr>
          <w:trHeight w:val="802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东北亚问题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高句丽渤海问题、俄罗斯问题、朝鲜问题、日本问题、韩国问题等。</w:t>
            </w:r>
          </w:p>
        </w:tc>
      </w:tr>
      <w:tr w:rsidR="00AD5BF3" w:rsidRPr="00130BED">
        <w:trPr>
          <w:trHeight w:val="742"/>
        </w:trPr>
        <w:tc>
          <w:tcPr>
            <w:tcW w:w="5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jc w:val="center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/>
                <w:color w:val="101010"/>
                <w:kern w:val="0"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长吉图问题</w:t>
            </w:r>
          </w:p>
        </w:tc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D5BF3" w:rsidRPr="00525985" w:rsidRDefault="00AD5BF3" w:rsidP="00525985">
            <w:pPr>
              <w:widowControl/>
              <w:spacing w:line="330" w:lineRule="atLeast"/>
              <w:rPr>
                <w:rFonts w:ascii="宋体" w:cs="Times New Roman"/>
                <w:color w:val="101010"/>
                <w:kern w:val="0"/>
                <w:sz w:val="24"/>
                <w:szCs w:val="24"/>
              </w:rPr>
            </w:pPr>
            <w:r w:rsidRPr="00525985">
              <w:rPr>
                <w:rFonts w:ascii="宋体" w:hAnsi="宋体" w:cs="宋体" w:hint="eastAsia"/>
                <w:color w:val="101010"/>
                <w:kern w:val="0"/>
                <w:sz w:val="24"/>
                <w:szCs w:val="24"/>
              </w:rPr>
              <w:t>长吉图发展战略，与长吉图开发开放相关领域的问题。</w:t>
            </w:r>
          </w:p>
        </w:tc>
      </w:tr>
    </w:tbl>
    <w:p w:rsidR="00AD5BF3" w:rsidRDefault="00AD5BF3" w:rsidP="0069051C">
      <w:pPr>
        <w:spacing w:beforeLines="50" w:afterLines="50" w:line="360" w:lineRule="auto"/>
        <w:rPr>
          <w:rFonts w:cs="Times New Roman"/>
        </w:rPr>
      </w:pPr>
    </w:p>
    <w:sectPr w:rsidR="00AD5BF3" w:rsidSect="00C6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F2" w:rsidRDefault="003821F2" w:rsidP="00525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21F2" w:rsidRDefault="003821F2" w:rsidP="00525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F2" w:rsidRDefault="003821F2" w:rsidP="005259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21F2" w:rsidRDefault="003821F2" w:rsidP="00525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426"/>
    <w:rsid w:val="00057F19"/>
    <w:rsid w:val="00065E11"/>
    <w:rsid w:val="000C20B9"/>
    <w:rsid w:val="000C4330"/>
    <w:rsid w:val="000C7315"/>
    <w:rsid w:val="00100C42"/>
    <w:rsid w:val="00130BED"/>
    <w:rsid w:val="00287791"/>
    <w:rsid w:val="002A16C9"/>
    <w:rsid w:val="002D6D53"/>
    <w:rsid w:val="00361B8D"/>
    <w:rsid w:val="003729B7"/>
    <w:rsid w:val="003821F2"/>
    <w:rsid w:val="003847F9"/>
    <w:rsid w:val="00397426"/>
    <w:rsid w:val="0049110B"/>
    <w:rsid w:val="004B4B61"/>
    <w:rsid w:val="004E3C6E"/>
    <w:rsid w:val="00525985"/>
    <w:rsid w:val="00536C24"/>
    <w:rsid w:val="00653A1A"/>
    <w:rsid w:val="0069051C"/>
    <w:rsid w:val="006D3573"/>
    <w:rsid w:val="006F0BE2"/>
    <w:rsid w:val="00733D4B"/>
    <w:rsid w:val="00760E57"/>
    <w:rsid w:val="00790D29"/>
    <w:rsid w:val="007F5B98"/>
    <w:rsid w:val="00802F0E"/>
    <w:rsid w:val="00847FF8"/>
    <w:rsid w:val="00864590"/>
    <w:rsid w:val="0086655D"/>
    <w:rsid w:val="00967672"/>
    <w:rsid w:val="00985B07"/>
    <w:rsid w:val="009A15D8"/>
    <w:rsid w:val="00AD5BF3"/>
    <w:rsid w:val="00B37BFB"/>
    <w:rsid w:val="00B83874"/>
    <w:rsid w:val="00BB0EB2"/>
    <w:rsid w:val="00C45561"/>
    <w:rsid w:val="00C678D8"/>
    <w:rsid w:val="00C858E0"/>
    <w:rsid w:val="00CD7A33"/>
    <w:rsid w:val="00D027CA"/>
    <w:rsid w:val="00D102FA"/>
    <w:rsid w:val="00D14FEF"/>
    <w:rsid w:val="00D253CE"/>
    <w:rsid w:val="00D446FF"/>
    <w:rsid w:val="00E06BE0"/>
    <w:rsid w:val="00E7631D"/>
    <w:rsid w:val="00F037BF"/>
    <w:rsid w:val="00F326D4"/>
    <w:rsid w:val="00F7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25985"/>
    <w:rPr>
      <w:sz w:val="18"/>
      <w:szCs w:val="18"/>
    </w:rPr>
  </w:style>
  <w:style w:type="paragraph" w:styleId="a4">
    <w:name w:val="footer"/>
    <w:basedOn w:val="a"/>
    <w:link w:val="Char0"/>
    <w:uiPriority w:val="99"/>
    <w:rsid w:val="00525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25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utsz.edu.cn/viewChannel.jsp?channel=1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utsz.edu.cn/viewChannel.jsp?channel=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utsz.edu.cn/viewChannel.jsp?channel=1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17</cp:revision>
  <cp:lastPrinted>2018-12-03T04:41:00Z</cp:lastPrinted>
  <dcterms:created xsi:type="dcterms:W3CDTF">2018-11-28T13:30:00Z</dcterms:created>
  <dcterms:modified xsi:type="dcterms:W3CDTF">2019-01-08T05:41:00Z</dcterms:modified>
</cp:coreProperties>
</file>