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0" w:beforeAutospacing="0" w:after="0" w:afterAutospacing="0" w:line="600" w:lineRule="atLeast"/>
        <w:ind w:left="240" w:right="0"/>
        <w:jc w:val="center"/>
      </w:pPr>
      <w:bookmarkStart w:id="0" w:name="_GoBack"/>
      <w:bookmarkEnd w:id="0"/>
      <w:r>
        <w:rPr>
          <w:rFonts w:ascii="方正小标宋简体" w:hAnsi="方正小标宋简体" w:eastAsia="方正小标宋简体" w:cs="方正小标宋简体"/>
          <w:sz w:val="44"/>
          <w:szCs w:val="44"/>
          <w:shd w:val="clear" w:color="auto" w:fill="FFFFFF"/>
        </w:rPr>
        <w:t>关于做好2019年吉林省人才开发资金</w:t>
      </w:r>
    </w:p>
    <w:p>
      <w:pPr>
        <w:pStyle w:val="2"/>
        <w:keepNext w:val="0"/>
        <w:keepLines w:val="0"/>
        <w:widowControl/>
        <w:suppressLineNumbers w:val="0"/>
        <w:wordWrap w:val="0"/>
        <w:spacing w:before="0" w:beforeAutospacing="0" w:after="0" w:afterAutospacing="0" w:line="600" w:lineRule="atLeast"/>
        <w:ind w:left="240" w:right="0"/>
        <w:jc w:val="center"/>
      </w:pPr>
      <w:r>
        <w:rPr>
          <w:rFonts w:hint="default" w:ascii="方正小标宋简体" w:hAnsi="方正小标宋简体" w:eastAsia="方正小标宋简体" w:cs="方正小标宋简体"/>
          <w:sz w:val="44"/>
          <w:szCs w:val="44"/>
          <w:shd w:val="clear" w:color="auto" w:fill="FFFFFF"/>
        </w:rPr>
        <w:t>集中资助申报工作的通知</w:t>
      </w:r>
    </w:p>
    <w:p>
      <w:pPr>
        <w:pStyle w:val="2"/>
        <w:keepNext w:val="0"/>
        <w:keepLines w:val="0"/>
        <w:widowControl/>
        <w:suppressLineNumbers w:val="0"/>
        <w:wordWrap w:val="0"/>
        <w:spacing w:before="0" w:beforeAutospacing="0" w:after="0" w:afterAutospacing="0" w:line="600" w:lineRule="atLeast"/>
        <w:ind w:left="240" w:right="0"/>
        <w:jc w:val="center"/>
      </w:pPr>
      <w:r>
        <w:rPr>
          <w:shd w:val="clear" w:color="auto" w:fill="FFFFFF"/>
        </w:rPr>
        <w:t> </w:t>
      </w:r>
    </w:p>
    <w:p>
      <w:pPr>
        <w:pStyle w:val="2"/>
        <w:keepNext w:val="0"/>
        <w:keepLines w:val="0"/>
        <w:widowControl/>
        <w:suppressLineNumbers w:val="0"/>
        <w:wordWrap w:val="0"/>
        <w:spacing w:before="0" w:beforeAutospacing="0" w:after="0" w:afterAutospacing="0"/>
        <w:ind w:left="240" w:right="0"/>
      </w:pPr>
      <w:r>
        <w:rPr>
          <w:rFonts w:ascii="仿宋_GB2312" w:hAnsi="仿宋_GB2312" w:eastAsia="仿宋_GB2312" w:cs="仿宋_GB2312"/>
          <w:sz w:val="32"/>
          <w:szCs w:val="32"/>
          <w:shd w:val="clear" w:color="auto" w:fill="FFFFFF"/>
        </w:rPr>
        <w:t>各省属高校：</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按照省人力资源和社会保障厅《关于开展2019年吉林省人才开发资金集中资助申报工作的通知》（吉人社联字〔2018〕83号）要求，根据《吉林省人才开发资金管理办法》等文件，现就做好2019年省人才开发资金集中资助申报工作明确如下：</w:t>
      </w:r>
    </w:p>
    <w:p>
      <w:pPr>
        <w:pStyle w:val="2"/>
        <w:keepNext w:val="0"/>
        <w:keepLines w:val="0"/>
        <w:widowControl/>
        <w:suppressLineNumbers w:val="0"/>
        <w:wordWrap w:val="0"/>
        <w:spacing w:before="0" w:beforeAutospacing="0" w:after="0" w:afterAutospacing="0"/>
        <w:ind w:left="240" w:right="0" w:firstLine="640"/>
      </w:pPr>
      <w:r>
        <w:rPr>
          <w:rFonts w:ascii="黑体" w:hAnsi="宋体" w:eastAsia="黑体" w:cs="黑体"/>
          <w:sz w:val="32"/>
          <w:szCs w:val="32"/>
          <w:shd w:val="clear" w:color="auto" w:fill="FFFFFF"/>
        </w:rPr>
        <w:t>一、资助范围</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2019年省人才开发资金集中资助将以人才为主体、以项目为平台，以实绩效益和潜在效能为评价核心，重点鼓励、激励各类高层次人才从事科技创新研发、技术升级革新、成果推广转化等重大创新创业项目或科研活动。申报项目原则上需在2个年度内能够完成，特殊情况不超过3年。</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（一）具有一定学术、技术重大突破，研究成果有开创性和重大科学价值或重大发明创造、重大技术革新，得到国内外同行公认，达到国内领先或先进水平的科技研发项目。</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（二）能够引领区域经济发展、推动当地产业升级、结构调整的，具有较强带动辐射作用的产业发展项目或具有广阔发展前景和巨大潜在效益、处于起步阶段且急需资金扶持的创新创业项目。</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（三）攻克工艺、设备难关，能够解决生产、科研中高难度的技术问题，或发明、专利、绝技、绝活被社会公认，达到省内先进水平的革新技术或技术改造项目。</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四）在农业生产和农村经济建设中，以独到的种植、养殖、加工生产技术或以引进和推广省内外先进的技术解决当地农业生产的技术难题，并带动当地农户共同发展，产生显著的社会和经济效益的农业生产技术或推广示范项目。</w:t>
      </w:r>
    </w:p>
    <w:p>
      <w:pPr>
        <w:pStyle w:val="2"/>
        <w:keepNext w:val="0"/>
        <w:keepLines w:val="0"/>
        <w:widowControl/>
        <w:suppressLineNumbers w:val="0"/>
        <w:wordWrap w:val="0"/>
        <w:spacing w:before="0" w:beforeAutospacing="0" w:after="0" w:afterAutospacing="0"/>
        <w:ind w:left="240" w:right="0" w:firstLine="640"/>
      </w:pPr>
      <w:r>
        <w:rPr>
          <w:rFonts w:hint="eastAsia" w:ascii="黑体" w:hAnsi="宋体" w:eastAsia="黑体" w:cs="黑体"/>
          <w:sz w:val="32"/>
          <w:szCs w:val="32"/>
          <w:shd w:val="clear" w:color="auto" w:fill="FFFFFF"/>
        </w:rPr>
        <w:t>二、人才条件</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凡在我省主持或从事上述相关科研项目或科技活动的人才,具有博士学位或正高级职称的专业技术人才。</w:t>
      </w:r>
    </w:p>
    <w:p>
      <w:pPr>
        <w:pStyle w:val="2"/>
        <w:keepNext w:val="0"/>
        <w:keepLines w:val="0"/>
        <w:widowControl/>
        <w:suppressLineNumbers w:val="0"/>
        <w:wordWrap w:val="0"/>
        <w:spacing w:before="0" w:beforeAutospacing="0" w:after="0" w:afterAutospacing="0"/>
        <w:ind w:left="240" w:right="0" w:firstLine="640"/>
      </w:pPr>
      <w:r>
        <w:rPr>
          <w:rFonts w:hint="eastAsia" w:ascii="黑体" w:hAnsi="宋体" w:eastAsia="黑体" w:cs="黑体"/>
          <w:sz w:val="32"/>
          <w:szCs w:val="32"/>
          <w:shd w:val="clear" w:color="auto" w:fill="FFFFFF"/>
        </w:rPr>
        <w:t>三、资助类别及额度</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集中资助人才项目分重点、一般、启动3个类别予以资助。其中重点类人才项目资助不超过50万元，一般类人才项目资助20-30万元，启动类人才项目资助不超过10万元。要根据项目实际合理填报资助类别，并按资助类别结合项目实际需求填报资助额度，不得过高填报资助额度。</w:t>
      </w:r>
    </w:p>
    <w:p>
      <w:pPr>
        <w:pStyle w:val="2"/>
        <w:keepNext w:val="0"/>
        <w:keepLines w:val="0"/>
        <w:widowControl/>
        <w:suppressLineNumbers w:val="0"/>
        <w:wordWrap w:val="0"/>
        <w:spacing w:before="0" w:beforeAutospacing="0" w:after="0" w:afterAutospacing="0"/>
        <w:ind w:left="240" w:right="0" w:firstLine="640"/>
      </w:pPr>
      <w:r>
        <w:rPr>
          <w:rFonts w:hint="eastAsia" w:ascii="黑体" w:hAnsi="宋体" w:eastAsia="黑体" w:cs="黑体"/>
          <w:sz w:val="32"/>
          <w:szCs w:val="32"/>
          <w:shd w:val="clear" w:color="auto" w:fill="FFFFFF"/>
        </w:rPr>
        <w:t>四、申报数额</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各单位推荐的项目，按理、工、农、医专业（学科）分类上报，重点类、一般类每个专业（学科）不超过1个，启动类每个专业（学科）不超过2个。推荐2个的要进行排序。</w:t>
      </w:r>
    </w:p>
    <w:p>
      <w:pPr>
        <w:pStyle w:val="2"/>
        <w:keepNext w:val="0"/>
        <w:keepLines w:val="0"/>
        <w:widowControl/>
        <w:suppressLineNumbers w:val="0"/>
        <w:wordWrap w:val="0"/>
        <w:spacing w:before="0" w:beforeAutospacing="0" w:after="0" w:afterAutospacing="0"/>
        <w:ind w:left="240" w:right="0" w:firstLine="640"/>
      </w:pPr>
      <w:r>
        <w:rPr>
          <w:rFonts w:hint="eastAsia" w:ascii="黑体" w:hAnsi="宋体" w:eastAsia="黑体" w:cs="黑体"/>
          <w:sz w:val="32"/>
          <w:szCs w:val="32"/>
          <w:shd w:val="clear" w:color="auto" w:fill="FFFFFF"/>
        </w:rPr>
        <w:t>五、申报时间及材料</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11月1日前将申报材料报送省教育厅人事处。申报材料不完整或不规范的不予受理。</w:t>
      </w:r>
    </w:p>
    <w:p>
      <w:pPr>
        <w:pStyle w:val="2"/>
        <w:keepNext w:val="0"/>
        <w:keepLines w:val="0"/>
        <w:widowControl/>
        <w:suppressLineNumbers w:val="0"/>
        <w:wordWrap w:val="0"/>
        <w:spacing w:before="0" w:beforeAutospacing="0" w:after="0" w:afterAutospacing="0"/>
        <w:ind w:left="240" w:right="0" w:firstLine="643"/>
      </w:pPr>
      <w:r>
        <w:rPr>
          <w:rStyle w:val="4"/>
          <w:rFonts w:hint="eastAsia" w:ascii="仿宋_GB2312" w:hAnsi="仿宋_GB2312" w:eastAsia="仿宋_GB2312" w:cs="仿宋_GB2312"/>
          <w:sz w:val="32"/>
          <w:szCs w:val="32"/>
          <w:shd w:val="clear" w:color="auto" w:fill="FFFFFF"/>
        </w:rPr>
        <w:t>材料清单如下：</w:t>
      </w:r>
    </w:p>
    <w:p>
      <w:pPr>
        <w:pStyle w:val="2"/>
        <w:keepNext w:val="0"/>
        <w:keepLines w:val="0"/>
        <w:widowControl/>
        <w:suppressLineNumbers w:val="0"/>
        <w:wordWrap w:val="0"/>
        <w:spacing w:before="0" w:beforeAutospacing="0" w:after="0" w:afterAutospacing="0"/>
        <w:ind w:left="240" w:right="0" w:firstLine="643"/>
      </w:pPr>
      <w:r>
        <w:rPr>
          <w:rStyle w:val="4"/>
          <w:sz w:val="32"/>
          <w:szCs w:val="32"/>
          <w:shd w:val="clear" w:color="auto" w:fill="FFFFFF"/>
        </w:rPr>
        <w:t>1.单位推荐报告</w:t>
      </w:r>
      <w:r>
        <w:rPr>
          <w:rFonts w:hint="eastAsia" w:ascii="仿宋_GB2312" w:hAnsi="仿宋_GB2312" w:eastAsia="仿宋_GB2312" w:cs="仿宋_GB2312"/>
          <w:sz w:val="32"/>
          <w:szCs w:val="32"/>
          <w:shd w:val="clear" w:color="auto" w:fill="FFFFFF"/>
        </w:rPr>
        <w:t>：报告主要内容包括，组织推荐过程、评选评议情况、公示情况（不少于３个工作日），推荐结果（标明资助类别）。报告附申报人政治表现、师德师风及廉洁自律情况。</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2.《吉林省人才开发资金资助申请情况一览表》。</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3.《吉林省人才开发奖金资助申请书》。</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4.个人申报材料册：分六部分合并装订，⑴项目申请书；⑵申请资助报告；⑶申请资助人才的基本情况；⑷申请资助项目的基本情况；⑸申请资助项目目前实施转化情况；⑹所在单位基本情况。具体要求见《申报指南》。</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以上纸质材料加盖单位公章（个人申报材料册另加盖骑缝章），一式三份。电子版材料刻录光盘（封面注明单位及申报人）。</w:t>
      </w:r>
    </w:p>
    <w:p>
      <w:pPr>
        <w:pStyle w:val="2"/>
        <w:keepNext w:val="0"/>
        <w:keepLines w:val="0"/>
        <w:widowControl/>
        <w:suppressLineNumbers w:val="0"/>
        <w:wordWrap w:val="0"/>
        <w:spacing w:before="0" w:beforeAutospacing="0" w:after="0" w:afterAutospacing="0"/>
        <w:ind w:left="240" w:right="0" w:firstLine="64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 联系人：宋晓辉     电话：82728995</w:t>
      </w:r>
    </w:p>
    <w:p>
      <w:pPr>
        <w:pStyle w:val="2"/>
        <w:keepNext w:val="0"/>
        <w:keepLines w:val="0"/>
        <w:widowControl/>
        <w:suppressLineNumbers w:val="0"/>
        <w:wordWrap w:val="0"/>
        <w:spacing w:before="0" w:beforeAutospacing="0" w:after="0" w:afterAutospacing="0"/>
        <w:ind w:left="240" w:right="0" w:firstLine="640"/>
      </w:pPr>
      <w:r>
        <w:rPr>
          <w:shd w:val="clear" w:color="auto" w:fill="FFFFFF"/>
        </w:rPr>
        <w:t> </w:t>
      </w:r>
    </w:p>
    <w:p>
      <w:pPr>
        <w:pStyle w:val="2"/>
        <w:keepNext w:val="0"/>
        <w:keepLines w:val="0"/>
        <w:widowControl/>
        <w:suppressLineNumbers w:val="0"/>
        <w:wordWrap w:val="0"/>
        <w:spacing w:before="0" w:beforeAutospacing="0" w:after="0" w:afterAutospacing="0"/>
        <w:ind w:right="0" w:firstLine="640" w:firstLineChars="200"/>
      </w:pPr>
      <w:r>
        <w:rPr>
          <w:rFonts w:hint="eastAsia" w:ascii="仿宋_GB2312" w:hAnsi="仿宋_GB2312" w:eastAsia="仿宋_GB2312" w:cs="仿宋_GB2312"/>
          <w:sz w:val="32"/>
          <w:szCs w:val="32"/>
          <w:shd w:val="clear" w:color="auto" w:fill="FFFFFF"/>
        </w:rPr>
        <w:t>附件：1.</w:t>
      </w:r>
      <w:r>
        <w:rPr>
          <w:shd w:val="clear" w:color="auto" w:fill="FFFFFF"/>
        </w:rPr>
        <w:t xml:space="preserve"> </w:t>
      </w:r>
      <w:r>
        <w:rPr>
          <w:rFonts w:hint="eastAsia" w:ascii="仿宋_GB2312" w:hAnsi="仿宋_GB2312" w:eastAsia="仿宋_GB2312" w:cs="仿宋_GB2312"/>
          <w:sz w:val="32"/>
          <w:szCs w:val="32"/>
          <w:shd w:val="clear" w:color="auto" w:fill="FFFFFF"/>
        </w:rPr>
        <w:t>吉林省人才开发奖金资助申请书</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      2.</w:t>
      </w:r>
      <w:r>
        <w:rPr>
          <w:shd w:val="clear" w:color="auto" w:fill="FFFFFF"/>
        </w:rPr>
        <w:t xml:space="preserve"> </w:t>
      </w:r>
      <w:r>
        <w:rPr>
          <w:rFonts w:hint="eastAsia" w:ascii="仿宋_GB2312" w:hAnsi="仿宋_GB2312" w:eastAsia="仿宋_GB2312" w:cs="仿宋_GB2312"/>
          <w:sz w:val="32"/>
          <w:szCs w:val="32"/>
          <w:shd w:val="clear" w:color="auto" w:fill="FFFFFF"/>
        </w:rPr>
        <w:t>吉林省人才开发资金资助申请情况一览表</w:t>
      </w:r>
    </w:p>
    <w:p>
      <w:pPr>
        <w:pStyle w:val="2"/>
        <w:keepNext w:val="0"/>
        <w:keepLines w:val="0"/>
        <w:widowControl/>
        <w:suppressLineNumbers w:val="0"/>
        <w:wordWrap w:val="0"/>
        <w:spacing w:before="0" w:beforeAutospacing="0" w:after="0" w:afterAutospacing="0"/>
        <w:ind w:left="240" w:right="0" w:firstLine="640"/>
      </w:pPr>
      <w:r>
        <w:rPr>
          <w:rFonts w:hint="eastAsia" w:ascii="仿宋_GB2312" w:hAnsi="仿宋_GB2312" w:eastAsia="仿宋_GB2312" w:cs="仿宋_GB2312"/>
          <w:sz w:val="32"/>
          <w:szCs w:val="32"/>
          <w:shd w:val="clear" w:color="auto" w:fill="FFFFFF"/>
        </w:rPr>
        <w:t>      3.吉林省人才开发资金集中资助人才项目申报指南</w:t>
      </w:r>
    </w:p>
    <w:p>
      <w:pPr>
        <w:pStyle w:val="2"/>
        <w:keepNext w:val="0"/>
        <w:keepLines w:val="0"/>
        <w:widowControl/>
        <w:suppressLineNumbers w:val="0"/>
        <w:wordWrap w:val="0"/>
        <w:spacing w:before="0" w:beforeAutospacing="0" w:after="0" w:afterAutospacing="0"/>
        <w:ind w:left="240" w:right="0" w:firstLine="640"/>
      </w:pPr>
      <w:r>
        <w:rPr>
          <w:shd w:val="clear" w:color="auto" w:fill="FFFFFF"/>
        </w:rPr>
        <w:t> </w:t>
      </w:r>
    </w:p>
    <w:p>
      <w:pPr>
        <w:pStyle w:val="2"/>
        <w:keepNext w:val="0"/>
        <w:keepLines w:val="0"/>
        <w:widowControl/>
        <w:suppressLineNumbers w:val="0"/>
        <w:wordWrap w:val="0"/>
        <w:spacing w:before="0" w:beforeAutospacing="0" w:after="0" w:afterAutospacing="0"/>
        <w:ind w:left="240" w:right="0" w:firstLine="5120"/>
      </w:pPr>
      <w:r>
        <w:rPr>
          <w:rFonts w:hint="eastAsia" w:ascii="仿宋_GB2312" w:hAnsi="仿宋_GB2312" w:eastAsia="仿宋_GB2312" w:cs="仿宋_GB2312"/>
          <w:sz w:val="32"/>
          <w:szCs w:val="32"/>
          <w:shd w:val="clear" w:color="auto" w:fill="FFFFFF"/>
        </w:rPr>
        <w:t>吉林省教育厅</w:t>
      </w:r>
    </w:p>
    <w:p>
      <w:pPr>
        <w:pStyle w:val="2"/>
        <w:keepNext w:val="0"/>
        <w:keepLines w:val="0"/>
        <w:widowControl/>
        <w:suppressLineNumbers w:val="0"/>
        <w:wordWrap w:val="0"/>
        <w:spacing w:before="0" w:beforeAutospacing="0" w:after="0" w:afterAutospacing="0"/>
        <w:ind w:left="240" w:right="0" w:firstLine="4960"/>
      </w:pPr>
      <w:r>
        <w:rPr>
          <w:rFonts w:hint="eastAsia" w:ascii="仿宋_GB2312" w:hAnsi="仿宋_GB2312" w:eastAsia="仿宋_GB2312" w:cs="仿宋_GB2312"/>
          <w:sz w:val="32"/>
          <w:szCs w:val="32"/>
          <w:shd w:val="clear" w:color="auto" w:fill="FFFFFF"/>
        </w:rPr>
        <w:t>2018年10月22日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513DF"/>
    <w:rsid w:val="6A6D4376"/>
    <w:rsid w:val="760513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11">
    <w:name w:val="Normal Table"/>
    <w:semiHidden/>
    <w:uiPriority w:val="0"/>
    <w:tblPr>
      <w:tblStyle w:val="11"/>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96FBE"/>
      <w:u w:val="none"/>
    </w:rPr>
  </w:style>
  <w:style w:type="character" w:styleId="6">
    <w:name w:val="HTML Definition"/>
    <w:basedOn w:val="3"/>
    <w:uiPriority w:val="0"/>
  </w:style>
  <w:style w:type="character" w:styleId="7">
    <w:name w:val="HTML Variable"/>
    <w:basedOn w:val="3"/>
    <w:uiPriority w:val="0"/>
  </w:style>
  <w:style w:type="character" w:styleId="8">
    <w:name w:val="Hyperlink"/>
    <w:basedOn w:val="3"/>
    <w:uiPriority w:val="0"/>
    <w:rPr>
      <w:color w:val="296FBE"/>
      <w:u w:val="none"/>
    </w:rPr>
  </w:style>
  <w:style w:type="character" w:styleId="9">
    <w:name w:val="HTML Code"/>
    <w:basedOn w:val="3"/>
    <w:uiPriority w:val="0"/>
    <w:rPr>
      <w:rFonts w:ascii="微软雅黑" w:hAnsi="微软雅黑" w:eastAsia="微软雅黑" w:cs="微软雅黑"/>
      <w:sz w:val="20"/>
    </w:rPr>
  </w:style>
  <w:style w:type="character" w:styleId="10">
    <w:name w:val="HTML Cite"/>
    <w:basedOn w:val="3"/>
    <w:uiPriority w:val="0"/>
  </w:style>
  <w:style w:type="character" w:customStyle="1" w:styleId="12">
    <w:name w:val="xdrichtextbox2"/>
    <w:basedOn w:val="3"/>
    <w:uiPriority w:val="0"/>
  </w:style>
  <w:style w:type="character" w:customStyle="1" w:styleId="13">
    <w:name w:val="browse_class&gt;input"/>
    <w:basedOn w:val="3"/>
    <w:uiPriority w:val="0"/>
    <w:rPr>
      <w:shd w:val="clear" w:color="auto" w:fill="F8F8F8"/>
    </w:rPr>
  </w:style>
  <w:style w:type="character" w:customStyle="1" w:styleId="14">
    <w:name w:val="design_class"/>
    <w:basedOn w:val="3"/>
    <w:uiPriority w:val="0"/>
  </w:style>
  <w:style w:type="character" w:customStyle="1" w:styleId="15">
    <w:name w:val="hilite"/>
    <w:basedOn w:val="3"/>
    <w:uiPriority w:val="0"/>
    <w:rPr>
      <w:color w:val="FFFFFF"/>
      <w:shd w:val="clear" w:color="auto" w:fill="666677"/>
    </w:rPr>
  </w:style>
  <w:style w:type="character" w:customStyle="1" w:styleId="16">
    <w:name w:val="browse_class&gt;span"/>
    <w:basedOn w:val="3"/>
    <w:uiPriority w:val="0"/>
    <w:rPr>
      <w:shd w:val="clear" w:color="auto" w:fill="F8F8F8"/>
    </w:rPr>
  </w:style>
  <w:style w:type="character" w:customStyle="1" w:styleId="17">
    <w:name w:val="token-input-delete-token"/>
    <w:basedOn w:val="3"/>
    <w:uiPriority w:val="0"/>
    <w:rPr>
      <w:color w:val="FFFFFF"/>
    </w:rPr>
  </w:style>
  <w:style w:type="character" w:customStyle="1" w:styleId="18">
    <w:name w:val="ico1652"/>
    <w:basedOn w:val="3"/>
    <w:uiPriority w:val="0"/>
  </w:style>
  <w:style w:type="character" w:customStyle="1" w:styleId="19">
    <w:name w:val="drapbtn"/>
    <w:basedOn w:val="3"/>
    <w:uiPriority w:val="0"/>
  </w:style>
  <w:style w:type="character" w:customStyle="1" w:styleId="20">
    <w:name w:val="w32"/>
    <w:basedOn w:val="3"/>
    <w:uiPriority w:val="0"/>
  </w:style>
  <w:style w:type="character" w:customStyle="1" w:styleId="21">
    <w:name w:val="pagechatarealistclose_box"/>
    <w:basedOn w:val="3"/>
    <w:uiPriority w:val="0"/>
  </w:style>
  <w:style w:type="character" w:customStyle="1" w:styleId="22">
    <w:name w:val="tmpztreemove_arrow"/>
    <w:basedOn w:val="3"/>
    <w:uiPriority w:val="0"/>
  </w:style>
  <w:style w:type="character" w:customStyle="1" w:styleId="23">
    <w:name w:val="ico1653"/>
    <w:basedOn w:val="3"/>
    <w:uiPriority w:val="0"/>
  </w:style>
  <w:style w:type="character" w:customStyle="1" w:styleId="24">
    <w:name w:val="button2"/>
    <w:basedOn w:val="3"/>
    <w:uiPriority w:val="0"/>
  </w:style>
  <w:style w:type="character" w:customStyle="1" w:styleId="25">
    <w:name w:val="cdropleft"/>
    <w:basedOn w:val="3"/>
    <w:uiPriority w:val="0"/>
  </w:style>
  <w:style w:type="character" w:customStyle="1" w:styleId="26">
    <w:name w:val="edit_class"/>
    <w:basedOn w:val="3"/>
    <w:uiPriority w:val="0"/>
  </w:style>
  <w:style w:type="character" w:customStyle="1" w:styleId="27">
    <w:name w:val="browse_class&gt;label"/>
    <w:basedOn w:val="3"/>
    <w:uiPriority w:val="0"/>
    <w:rPr>
      <w:shd w:val="clear" w:color="auto" w:fill="F8F8F8"/>
    </w:rPr>
  </w:style>
  <w:style w:type="character" w:customStyle="1" w:styleId="28">
    <w:name w:val="cdropright"/>
    <w:basedOn w:val="3"/>
    <w:uiPriority w:val="0"/>
  </w:style>
  <w:style w:type="character" w:customStyle="1" w:styleId="29">
    <w:name w:val="cy"/>
    <w:basedOn w:val="3"/>
    <w:uiPriority w:val="0"/>
  </w:style>
  <w:style w:type="character" w:customStyle="1" w:styleId="30">
    <w:name w:val="biggerthanmax"/>
    <w:basedOn w:val="3"/>
    <w:uiPriority w:val="0"/>
    <w:rPr>
      <w:shd w:val="clear" w:color="auto" w:fill="FFFF00"/>
    </w:rPr>
  </w:style>
  <w:style w:type="character" w:customStyle="1" w:styleId="31">
    <w:name w:val="active6"/>
    <w:basedOn w:val="3"/>
    <w:uiPriority w:val="0"/>
    <w:rPr>
      <w:color w:val="00FF00"/>
      <w:shd w:val="clear" w:color="auto" w:fill="111111"/>
    </w:rPr>
  </w:style>
  <w:style w:type="character" w:customStyle="1" w:styleId="32">
    <w:name w:val="pagechatarealistclose_box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2018-10-23T05:21:00Z</dcterms:created>
  <dc:creator>xiaoban</dc:creator>
  <cp:lastModifiedBy>xiaoban</cp:lastModifiedBy>
  <cp:lastPrinted>2018-10-23T05:22:26Z</cp:lastPrinted>
  <dcterms:modified xsi:type="dcterms:W3CDTF">2018-10-23T06:15:06Z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