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4" w:rsidRDefault="00D76354" w:rsidP="00D76354">
      <w:pPr>
        <w:pStyle w:val="1"/>
        <w:jc w:val="center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年度吉林省“十三五”智库规划基金项目指南题目</w:t>
      </w:r>
    </w:p>
    <w:p w:rsidR="00D76354" w:rsidRDefault="00D76354" w:rsidP="00D76354"/>
    <w:p w:rsidR="00D76354" w:rsidRDefault="00D76354" w:rsidP="00D76354">
      <w:r>
        <w:t xml:space="preserve">   </w:t>
      </w:r>
      <w:bookmarkStart w:id="0" w:name="_GoBack"/>
      <w:bookmarkEnd w:id="0"/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一、委托项目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、乡村振兴战略背景下吉林省数字农业发展问题研究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、东北亚绿色经济国际合作方略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、、吉林省防范和化解金融风险对策研究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、新时代激励吉林省广大干部担当作为对策研究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、在吉林省高中生中推进马克思主义大众化的对策研究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、我国民营企业家权益法治对策研究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、精神文化生活与养老</w:t>
      </w:r>
      <w:r>
        <w:rPr>
          <w:rFonts w:hint="eastAsia"/>
        </w:rPr>
        <w:t>--</w:t>
      </w:r>
      <w:r>
        <w:rPr>
          <w:rFonts w:hint="eastAsia"/>
        </w:rPr>
        <w:t>国学思想对养老养生的指导作用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、吉林省东部山区多民族文化共生与交融的历史过程与当代影响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二、招标项目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（一）习近平新时代特色思想研究专题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、吉林省青马工程建设经验的历史总结与瓶颈突破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、吉林省贯彻落实“冰天雪地也是金山银山”对策研究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、吉林省提升生态文明意识对策研究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、吉林省增强人民群众幸福感对策研究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（二）经济、社会及生态类研究专题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、乡村振兴战略背景下吉林省商旅文融合发展问题研究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、乡村振兴战略背景下电商助促进产业振兴助力脱贫攻坚问题研究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、吉林省红色旅游的开发利用研究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、吉林省实现稳增长的路径和对策研究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、吉林省民营经济实现高质量发展对策研究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、吉林省优化人才环境问题研究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、吉林省提高招商引资效率研究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、吉林省构建对外开放空间布局研究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、吉林省汽车产业转型升级对策研究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、吉林省发展食品工业思路和对策研究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、吉林省国有企业推进混合所有制改革问题研究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、吉林省发展生态旅游产业路径和对策研究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、吉林省提高政府行政效率问题研究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、东北四省区加强区域合作问题研究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、吉林省新动能培育对策研究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、建立污染防治长效机制问题研究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、长春公主岭同城化协同推进问题研究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、吉林省提高科技人员积极性对策研究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、农村集体经济存在问题和发展对策研究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、吉林振兴发展突出短板与破解之策研究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、吉林省创新体制机制营造良好发展环境研究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、吉林省新时代提升发展新动能对策研究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、吉林省新时代产业结构调整策略研究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lastRenderedPageBreak/>
        <w:t>28</w:t>
      </w:r>
      <w:r>
        <w:rPr>
          <w:rFonts w:hint="eastAsia"/>
        </w:rPr>
        <w:t>、吉林省构建新型政商关系壮大吉商队伍路径研究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、吉林省强化金融服务实体经济对策研究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、吉林省推进互联网、大数据、人工智能与实体经济融合发展对策研究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、吉林省创新推进军民融合发展路径研究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>、吉林省整合研发资源、强化重点产业科技支撑对策研究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、吉林省加工制造业转型升级路径研究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>、吉林省建设千万吨级页岩油生产加工基地对策研究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>、吉林省延伸壮大卫星产业链对策研究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、吉林省“一主六双”产业空间布局协调机制研究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、吉林省主动融入“一带一路”构建对外开放新格局对策研究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、吉林省开发区体制机制创新研究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>、吉林省农村综合改革对策研究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>、吉林省产粮大县乡村振兴战略路径研究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、吉林省完善农业社会化服务体系对策研究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、吉林省生态环境建设投融资问题研究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、吉林省创新体制机制补齐民生短板对策研究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、吉林省构建新型城乡基层治理体系对策研究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、吉林省城乡教育均衡化发展对策研究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>、吉林省规范发展社会力量办学对策研究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>、吉林省深化医疗卫生体制改革研究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>、吉林省人口发展战略与策略研究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（三）东北亚区域合作研究专题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lastRenderedPageBreak/>
        <w:t>45</w:t>
      </w:r>
      <w:r>
        <w:rPr>
          <w:rFonts w:hint="eastAsia"/>
        </w:rPr>
        <w:t>、“吉林省参与中日韩三国人工智能、数字经济、基础设施建设合作”研究（可分别设立课题）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、吉林省参与中日韩三国共同举办“游历东方”旅游项目研究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>、中俄蒙三国“大图们江倡议”框架内合作研究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>、吉林省民营企业租种俄远东地区土地项目研究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>、吉林省参与“一带一路”与蒙古国“草原之路”对接项目研究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>、新形势下将朝鲜纳入“一带一路”开发战略的利弊分析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、吉林省民营企业参与蒙古国矿业开发项目研究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>、朝韩和解前景及其对吉林省对朝边贸影响预测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>、东北地区与俄远东合作对接“一带一路”研究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>、“滨海</w:t>
      </w:r>
      <w:r>
        <w:rPr>
          <w:rFonts w:hint="eastAsia"/>
        </w:rPr>
        <w:t>1</w:t>
      </w:r>
      <w:r>
        <w:rPr>
          <w:rFonts w:hint="eastAsia"/>
        </w:rPr>
        <w:t>号”与“滨海</w:t>
      </w:r>
      <w:r>
        <w:rPr>
          <w:rFonts w:hint="eastAsia"/>
        </w:rPr>
        <w:t>2</w:t>
      </w:r>
      <w:r>
        <w:rPr>
          <w:rFonts w:hint="eastAsia"/>
        </w:rPr>
        <w:t>号”国际运长廊项目比较研究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>、朝鲜半岛铁路网现状与我省扩大对朝（韩）开放途径研究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、中国在解决朝核问题和实现半岛持久和平方面如何发挥建设作用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>、中日建立“共同开拓第三方市场”合作机制研究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>、中日加强人文交流拉近两国民众心理距离对策研究</w:t>
      </w:r>
    </w:p>
    <w:p w:rsidR="00D76354" w:rsidRDefault="00D76354" w:rsidP="00D76354"/>
    <w:p w:rsidR="00D76354" w:rsidRDefault="00D76354" w:rsidP="00D76354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>、共建“一带一路”为中日深化互利合作提供的新平台和试验田研究（或新形势下如何为中日务实合作开辟新路径打造新亮点）</w:t>
      </w:r>
    </w:p>
    <w:p w:rsidR="00D76354" w:rsidRDefault="00D76354" w:rsidP="00D76354"/>
    <w:p w:rsidR="00C96D39" w:rsidRDefault="00D76354" w:rsidP="00D76354">
      <w:r>
        <w:rPr>
          <w:rFonts w:hint="eastAsia"/>
        </w:rPr>
        <w:t>60</w:t>
      </w:r>
      <w:r>
        <w:rPr>
          <w:rFonts w:hint="eastAsia"/>
        </w:rPr>
        <w:t>、新形势下如何推动中日关系在和平友好合作轨道上行稳致远</w:t>
      </w:r>
    </w:p>
    <w:sectPr w:rsidR="00C9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8C" w:rsidRDefault="00FA1D8C" w:rsidP="00D76354">
      <w:r>
        <w:separator/>
      </w:r>
    </w:p>
  </w:endnote>
  <w:endnote w:type="continuationSeparator" w:id="0">
    <w:p w:rsidR="00FA1D8C" w:rsidRDefault="00FA1D8C" w:rsidP="00D7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8C" w:rsidRDefault="00FA1D8C" w:rsidP="00D76354">
      <w:r>
        <w:separator/>
      </w:r>
    </w:p>
  </w:footnote>
  <w:footnote w:type="continuationSeparator" w:id="0">
    <w:p w:rsidR="00FA1D8C" w:rsidRDefault="00FA1D8C" w:rsidP="00D7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AB"/>
    <w:rsid w:val="006A1CAB"/>
    <w:rsid w:val="00C96D39"/>
    <w:rsid w:val="00D76354"/>
    <w:rsid w:val="00F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03CD1-B682-4E86-8A2C-B90C6A9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63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35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635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2019-01-07T02:55:00Z</dcterms:created>
  <dcterms:modified xsi:type="dcterms:W3CDTF">2019-01-07T02:55:00Z</dcterms:modified>
</cp:coreProperties>
</file>