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7E7" w:rsidRPr="00A427E7" w:rsidRDefault="00A427E7" w:rsidP="00A427E7">
      <w:pPr>
        <w:spacing w:line="576" w:lineRule="exact"/>
        <w:rPr>
          <w:rFonts w:ascii="黑体" w:eastAsia="黑体" w:hAnsi="黑体" w:cs="黑体" w:hint="eastAsia"/>
          <w:sz w:val="32"/>
          <w:szCs w:val="32"/>
        </w:rPr>
      </w:pPr>
      <w:r w:rsidRPr="00A427E7">
        <w:rPr>
          <w:rFonts w:ascii="黑体" w:eastAsia="黑体" w:hAnsi="黑体" w:cs="黑体" w:hint="eastAsia"/>
          <w:sz w:val="32"/>
          <w:szCs w:val="32"/>
        </w:rPr>
        <w:t>附件1</w:t>
      </w:r>
    </w:p>
    <w:p w:rsidR="00A427E7" w:rsidRPr="00A427E7" w:rsidRDefault="00A427E7" w:rsidP="00A427E7">
      <w:pPr>
        <w:spacing w:line="576" w:lineRule="exact"/>
        <w:rPr>
          <w:rFonts w:ascii="黑体" w:eastAsia="黑体" w:hAnsi="黑体" w:cs="黑体" w:hint="eastAsia"/>
          <w:sz w:val="32"/>
          <w:szCs w:val="32"/>
        </w:rPr>
      </w:pPr>
    </w:p>
    <w:p w:rsidR="00A427E7" w:rsidRPr="00A427E7" w:rsidRDefault="00A427E7" w:rsidP="00A427E7">
      <w:pPr>
        <w:spacing w:line="576" w:lineRule="exact"/>
        <w:jc w:val="center"/>
        <w:rPr>
          <w:rFonts w:ascii="方正大标宋简体" w:eastAsia="方正大标宋简体" w:hAnsi="方正大标宋简体" w:cs="方正大标宋简体" w:hint="eastAsia"/>
          <w:sz w:val="44"/>
          <w:szCs w:val="44"/>
        </w:rPr>
      </w:pPr>
      <w:r w:rsidRPr="00A427E7">
        <w:rPr>
          <w:rFonts w:ascii="方正大标宋简体" w:eastAsia="方正大标宋简体" w:hAnsi="方正大标宋简体" w:cs="方正大标宋简体" w:hint="eastAsia"/>
          <w:sz w:val="44"/>
          <w:szCs w:val="44"/>
        </w:rPr>
        <w:t>2019年度青少年发展研究计划课题指南</w:t>
      </w:r>
    </w:p>
    <w:p w:rsidR="00A427E7" w:rsidRPr="00A427E7" w:rsidRDefault="00A427E7" w:rsidP="00A427E7">
      <w:pPr>
        <w:spacing w:line="576" w:lineRule="exact"/>
        <w:rPr>
          <w:rFonts w:ascii="楷体" w:eastAsia="楷体" w:hAnsi="楷体" w:cs="楷体" w:hint="eastAsia"/>
          <w:sz w:val="32"/>
          <w:szCs w:val="32"/>
        </w:rPr>
      </w:pPr>
    </w:p>
    <w:p w:rsidR="00A427E7" w:rsidRPr="00A427E7" w:rsidRDefault="00A427E7" w:rsidP="00A427E7">
      <w:pPr>
        <w:spacing w:line="576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A427E7">
        <w:rPr>
          <w:rFonts w:ascii="黑体" w:eastAsia="黑体" w:hAnsi="黑体" w:cs="黑体" w:hint="eastAsia"/>
          <w:sz w:val="32"/>
          <w:szCs w:val="32"/>
        </w:rPr>
        <w:t>一、重大理论问题研究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427E7">
        <w:rPr>
          <w:rFonts w:ascii="仿宋" w:eastAsia="仿宋" w:hAnsi="仿宋" w:cs="仿宋" w:hint="eastAsia"/>
          <w:sz w:val="32"/>
          <w:szCs w:val="32"/>
        </w:rPr>
        <w:t>1.习近平总书记关于青年工作的重要思想理论研究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427E7">
        <w:rPr>
          <w:rFonts w:ascii="仿宋" w:eastAsia="仿宋" w:hAnsi="仿宋" w:cs="仿宋" w:hint="eastAsia"/>
          <w:sz w:val="32"/>
          <w:szCs w:val="32"/>
        </w:rPr>
        <w:t>2.党的青年工作理论发展与创新研究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427E7">
        <w:rPr>
          <w:rFonts w:ascii="仿宋" w:eastAsia="仿宋" w:hAnsi="仿宋" w:cs="仿宋" w:hint="eastAsia"/>
          <w:sz w:val="32"/>
          <w:szCs w:val="32"/>
        </w:rPr>
        <w:t>3.群团改革背景下青年群众工作机制及创新模式研究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A427E7">
        <w:rPr>
          <w:rFonts w:ascii="黑体" w:eastAsia="黑体" w:hAnsi="黑体" w:cs="黑体" w:hint="eastAsia"/>
          <w:sz w:val="32"/>
          <w:szCs w:val="32"/>
        </w:rPr>
        <w:t>二、共青团重点工作研究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427E7">
        <w:rPr>
          <w:rFonts w:ascii="仿宋" w:eastAsia="仿宋" w:hAnsi="仿宋" w:cs="仿宋" w:hint="eastAsia"/>
          <w:sz w:val="32"/>
          <w:szCs w:val="32"/>
        </w:rPr>
        <w:t>1.共青团基层组织建设与创新研究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427E7">
        <w:rPr>
          <w:rFonts w:ascii="仿宋" w:eastAsia="仿宋" w:hAnsi="仿宋" w:cs="仿宋" w:hint="eastAsia"/>
          <w:sz w:val="32"/>
          <w:szCs w:val="32"/>
        </w:rPr>
        <w:t>2.社区团组织建设研究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427E7">
        <w:rPr>
          <w:rFonts w:ascii="仿宋" w:eastAsia="仿宋" w:hAnsi="仿宋" w:cs="仿宋" w:hint="eastAsia"/>
          <w:sz w:val="32"/>
          <w:szCs w:val="32"/>
        </w:rPr>
        <w:t>3.社会组织团组织建设研究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427E7">
        <w:rPr>
          <w:rFonts w:ascii="仿宋" w:eastAsia="仿宋" w:hAnsi="仿宋" w:cs="仿宋" w:hint="eastAsia"/>
          <w:sz w:val="32"/>
          <w:szCs w:val="32"/>
        </w:rPr>
        <w:t>4.农村团组织建设研究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427E7">
        <w:rPr>
          <w:rFonts w:ascii="仿宋" w:eastAsia="仿宋" w:hAnsi="仿宋" w:cs="仿宋" w:hint="eastAsia"/>
          <w:sz w:val="32"/>
          <w:szCs w:val="32"/>
        </w:rPr>
        <w:t>5.企业团组织建设研究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 w:rsidRPr="00A427E7">
        <w:rPr>
          <w:rFonts w:ascii="仿宋" w:eastAsia="仿宋" w:hAnsi="仿宋" w:cs="仿宋" w:hint="eastAsia"/>
          <w:sz w:val="32"/>
          <w:szCs w:val="32"/>
        </w:rPr>
        <w:t>6.学校团组织建设研究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A427E7">
        <w:rPr>
          <w:rFonts w:ascii="黑体" w:eastAsia="黑体" w:hAnsi="黑体" w:cs="黑体" w:hint="eastAsia"/>
          <w:sz w:val="32"/>
          <w:szCs w:val="32"/>
        </w:rPr>
        <w:t>三、青少年发展研究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427E7">
        <w:rPr>
          <w:rFonts w:ascii="仿宋" w:eastAsia="仿宋" w:hAnsi="仿宋" w:cs="仿宋" w:hint="eastAsia"/>
          <w:sz w:val="32"/>
          <w:szCs w:val="32"/>
        </w:rPr>
        <w:t>1.青年社会融入和社会参与问题研究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427E7">
        <w:rPr>
          <w:rFonts w:ascii="仿宋" w:eastAsia="仿宋" w:hAnsi="仿宋" w:cs="仿宋" w:hint="eastAsia"/>
          <w:sz w:val="32"/>
          <w:szCs w:val="32"/>
        </w:rPr>
        <w:t>2.青少年权益维护问题研究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427E7">
        <w:rPr>
          <w:rFonts w:ascii="仿宋" w:eastAsia="仿宋" w:hAnsi="仿宋" w:cs="仿宋" w:hint="eastAsia"/>
          <w:sz w:val="32"/>
          <w:szCs w:val="32"/>
        </w:rPr>
        <w:t>3.青年电商问题研究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427E7">
        <w:rPr>
          <w:rFonts w:ascii="仿宋" w:eastAsia="仿宋" w:hAnsi="仿宋" w:cs="仿宋" w:hint="eastAsia"/>
          <w:sz w:val="32"/>
          <w:szCs w:val="32"/>
        </w:rPr>
        <w:t>4.青少年宗教信仰现状与问题研究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427E7">
        <w:rPr>
          <w:rFonts w:ascii="仿宋" w:eastAsia="仿宋" w:hAnsi="仿宋" w:cs="仿宋" w:hint="eastAsia"/>
          <w:sz w:val="32"/>
          <w:szCs w:val="32"/>
        </w:rPr>
        <w:t>5.大学生就业指导路径研究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A427E7">
        <w:rPr>
          <w:rFonts w:ascii="黑体" w:eastAsia="黑体" w:hAnsi="黑体" w:cs="黑体" w:hint="eastAsia"/>
          <w:sz w:val="32"/>
          <w:szCs w:val="32"/>
        </w:rPr>
        <w:t>四、青少年工作研究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427E7">
        <w:rPr>
          <w:rFonts w:ascii="仿宋" w:eastAsia="仿宋" w:hAnsi="仿宋" w:cs="仿宋" w:hint="eastAsia"/>
          <w:sz w:val="32"/>
          <w:szCs w:val="32"/>
        </w:rPr>
        <w:t>1.青年发展规划与青年政策体系建设研究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427E7">
        <w:rPr>
          <w:rFonts w:ascii="仿宋" w:eastAsia="仿宋" w:hAnsi="仿宋" w:cs="仿宋" w:hint="eastAsia"/>
          <w:sz w:val="32"/>
          <w:szCs w:val="32"/>
        </w:rPr>
        <w:t>2.全面深化改革背景下共青团的职能作用研究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427E7">
        <w:rPr>
          <w:rFonts w:ascii="仿宋" w:eastAsia="仿宋" w:hAnsi="仿宋" w:cs="仿宋" w:hint="eastAsia"/>
          <w:sz w:val="32"/>
          <w:szCs w:val="32"/>
        </w:rPr>
        <w:lastRenderedPageBreak/>
        <w:t>3.共青团参与“乡村振兴”战略工作机制研究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427E7">
        <w:rPr>
          <w:rFonts w:ascii="仿宋" w:eastAsia="仿宋" w:hAnsi="仿宋" w:cs="仿宋" w:hint="eastAsia"/>
          <w:sz w:val="32"/>
          <w:szCs w:val="32"/>
        </w:rPr>
        <w:t>4.团属新媒体建设和运营机制研究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427E7">
        <w:rPr>
          <w:rFonts w:ascii="仿宋" w:eastAsia="仿宋" w:hAnsi="仿宋" w:cs="仿宋" w:hint="eastAsia"/>
          <w:sz w:val="32"/>
          <w:szCs w:val="32"/>
        </w:rPr>
        <w:t>5.全面从严治团的理论与实践研究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427E7">
        <w:rPr>
          <w:rFonts w:ascii="仿宋" w:eastAsia="仿宋" w:hAnsi="仿宋" w:cs="仿宋" w:hint="eastAsia"/>
          <w:sz w:val="32"/>
          <w:szCs w:val="32"/>
        </w:rPr>
        <w:t>6.团校改革与团队干部和青年骨干教育培养模式创新研究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427E7">
        <w:rPr>
          <w:rFonts w:ascii="仿宋" w:eastAsia="仿宋" w:hAnsi="仿宋" w:cs="仿宋" w:hint="eastAsia"/>
          <w:sz w:val="32"/>
          <w:szCs w:val="32"/>
        </w:rPr>
        <w:t>7.新时代青年马克思主义者培养路径研究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427E7">
        <w:rPr>
          <w:rFonts w:ascii="仿宋" w:eastAsia="仿宋" w:hAnsi="仿宋" w:cs="仿宋" w:hint="eastAsia"/>
          <w:sz w:val="32"/>
          <w:szCs w:val="32"/>
        </w:rPr>
        <w:t>8.新兴领域青年群体工作机制研究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427E7">
        <w:rPr>
          <w:rFonts w:ascii="仿宋" w:eastAsia="仿宋" w:hAnsi="仿宋" w:cs="仿宋" w:hint="eastAsia"/>
          <w:sz w:val="32"/>
          <w:szCs w:val="32"/>
        </w:rPr>
        <w:t>9.促进青年发展的社会化服务平台建设研究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427E7">
        <w:rPr>
          <w:rFonts w:ascii="仿宋" w:eastAsia="仿宋" w:hAnsi="仿宋" w:cs="仿宋" w:hint="eastAsia"/>
          <w:sz w:val="32"/>
          <w:szCs w:val="32"/>
        </w:rPr>
        <w:t>10.青少年事务社会工作的职业化研究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427E7">
        <w:rPr>
          <w:rFonts w:ascii="仿宋" w:eastAsia="仿宋" w:hAnsi="仿宋" w:cs="仿宋" w:hint="eastAsia"/>
          <w:sz w:val="32"/>
          <w:szCs w:val="32"/>
        </w:rPr>
        <w:t>11.青年志愿服务创新路径研究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427E7">
        <w:rPr>
          <w:rFonts w:ascii="仿宋" w:eastAsia="仿宋" w:hAnsi="仿宋" w:cs="仿宋" w:hint="eastAsia"/>
          <w:sz w:val="32"/>
          <w:szCs w:val="32"/>
        </w:rPr>
        <w:t>12.青年社会组织参与社会治理创新的模式与途径研究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427E7">
        <w:rPr>
          <w:rFonts w:ascii="仿宋" w:eastAsia="仿宋" w:hAnsi="仿宋" w:cs="仿宋" w:hint="eastAsia"/>
          <w:sz w:val="32"/>
          <w:szCs w:val="32"/>
        </w:rPr>
        <w:t>13.高等教育大众化环境下当代高校学生家国情怀养成问题研究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427E7">
        <w:rPr>
          <w:rFonts w:ascii="仿宋" w:eastAsia="仿宋" w:hAnsi="仿宋" w:cs="仿宋" w:hint="eastAsia"/>
          <w:sz w:val="32"/>
          <w:szCs w:val="32"/>
        </w:rPr>
        <w:t>14.少先队工作机制创新研究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427E7">
        <w:rPr>
          <w:rFonts w:ascii="仿宋" w:eastAsia="仿宋" w:hAnsi="仿宋" w:cs="仿宋" w:hint="eastAsia"/>
          <w:sz w:val="32"/>
          <w:szCs w:val="32"/>
        </w:rPr>
        <w:t>15.少先队组织的地位和作用研究</w:t>
      </w:r>
    </w:p>
    <w:p w:rsidR="00A427E7" w:rsidRPr="00A427E7" w:rsidRDefault="00A427E7" w:rsidP="00A427E7">
      <w:pPr>
        <w:spacing w:line="576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A427E7">
        <w:rPr>
          <w:rFonts w:ascii="仿宋" w:eastAsia="仿宋" w:hAnsi="仿宋" w:cs="仿宋" w:hint="eastAsia"/>
          <w:sz w:val="32"/>
          <w:szCs w:val="32"/>
        </w:rPr>
        <w:t>16.少先队工作者教育培训模式研究</w:t>
      </w:r>
    </w:p>
    <w:p w:rsidR="00A427E7" w:rsidRPr="00A427E7" w:rsidRDefault="00A427E7" w:rsidP="00A427E7">
      <w:pPr>
        <w:widowControl/>
        <w:spacing w:line="1000" w:lineRule="exact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A427E7" w:rsidRPr="00A427E7" w:rsidRDefault="00A427E7" w:rsidP="00A427E7">
      <w:pPr>
        <w:widowControl/>
        <w:spacing w:line="1000" w:lineRule="exact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A427E7" w:rsidRPr="00A427E7" w:rsidRDefault="00A427E7" w:rsidP="00A427E7">
      <w:pPr>
        <w:widowControl/>
        <w:spacing w:line="1000" w:lineRule="exact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A427E7" w:rsidRPr="00A427E7" w:rsidRDefault="00A427E7" w:rsidP="00A427E7">
      <w:pPr>
        <w:widowControl/>
        <w:spacing w:line="1000" w:lineRule="exact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E67574" w:rsidRPr="00A427E7" w:rsidRDefault="002C092A">
      <w:bookmarkStart w:id="0" w:name="_GoBack"/>
      <w:bookmarkEnd w:id="0"/>
    </w:p>
    <w:sectPr w:rsidR="00E67574" w:rsidRPr="00A42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92A" w:rsidRDefault="002C092A" w:rsidP="00A427E7">
      <w:r>
        <w:separator/>
      </w:r>
    </w:p>
  </w:endnote>
  <w:endnote w:type="continuationSeparator" w:id="0">
    <w:p w:rsidR="002C092A" w:rsidRDefault="002C092A" w:rsidP="00A4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92A" w:rsidRDefault="002C092A" w:rsidP="00A427E7">
      <w:r>
        <w:separator/>
      </w:r>
    </w:p>
  </w:footnote>
  <w:footnote w:type="continuationSeparator" w:id="0">
    <w:p w:rsidR="002C092A" w:rsidRDefault="002C092A" w:rsidP="00A42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89"/>
    <w:rsid w:val="002C092A"/>
    <w:rsid w:val="00614868"/>
    <w:rsid w:val="00935B89"/>
    <w:rsid w:val="00A427E7"/>
    <w:rsid w:val="00BB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7F811D-8585-4746-979F-4A4EBDB5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27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2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27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>china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2019-04-24T01:16:00Z</dcterms:created>
  <dcterms:modified xsi:type="dcterms:W3CDTF">2019-04-24T01:17:00Z</dcterms:modified>
</cp:coreProperties>
</file>