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00" w:type="pct"/>
        <w:tblCellSpacing w:w="0" w:type="dxa"/>
        <w:tblCellMar>
          <w:left w:w="0" w:type="dxa"/>
          <w:right w:w="0" w:type="dxa"/>
        </w:tblCellMar>
        <w:tblLook w:val="04A0"/>
      </w:tblPr>
      <w:tblGrid>
        <w:gridCol w:w="8140"/>
      </w:tblGrid>
      <w:tr w:rsidR="002F6D47" w:rsidRPr="002F6D47">
        <w:trPr>
          <w:tblCellSpacing w:w="0" w:type="dxa"/>
        </w:trPr>
        <w:tc>
          <w:tcPr>
            <w:tcW w:w="0" w:type="auto"/>
            <w:tcMar>
              <w:top w:w="150" w:type="dxa"/>
              <w:left w:w="0" w:type="dxa"/>
              <w:bottom w:w="150" w:type="dxa"/>
              <w:right w:w="0" w:type="dxa"/>
            </w:tcMar>
            <w:vAlign w:val="center"/>
            <w:hideMark/>
          </w:tcPr>
          <w:p w:rsidR="002F6D47" w:rsidRPr="002F6D47" w:rsidRDefault="002F6D47" w:rsidP="002F6D47">
            <w:pPr>
              <w:widowControl/>
              <w:wordWrap w:val="0"/>
              <w:spacing w:line="390" w:lineRule="atLeast"/>
              <w:jc w:val="center"/>
              <w:rPr>
                <w:rFonts w:ascii="宋体" w:eastAsia="宋体" w:hAnsi="宋体" w:cs="宋体"/>
                <w:b/>
                <w:bCs/>
                <w:color w:val="3366FF"/>
                <w:kern w:val="0"/>
                <w:sz w:val="36"/>
                <w:szCs w:val="36"/>
              </w:rPr>
            </w:pPr>
            <w:r w:rsidRPr="002F6D47">
              <w:rPr>
                <w:rFonts w:ascii="宋体" w:eastAsia="宋体" w:hAnsi="宋体" w:cs="宋体" w:hint="eastAsia"/>
                <w:b/>
                <w:bCs/>
                <w:color w:val="3366FF"/>
                <w:kern w:val="0"/>
                <w:sz w:val="36"/>
                <w:szCs w:val="36"/>
              </w:rPr>
              <w:t>2015年吉林省省直事业单位公开招聘工作人员公告（2号）</w:t>
            </w:r>
          </w:p>
        </w:tc>
      </w:tr>
    </w:tbl>
    <w:p w:rsidR="002F6D47" w:rsidRPr="002F6D47" w:rsidRDefault="002F6D47" w:rsidP="002F6D47">
      <w:pPr>
        <w:widowControl/>
        <w:wordWrap w:val="0"/>
        <w:jc w:val="left"/>
        <w:rPr>
          <w:rFonts w:ascii="宋体" w:eastAsia="宋体" w:hAnsi="宋体" w:cs="宋体"/>
          <w:vanish/>
          <w:color w:val="323232"/>
          <w:kern w:val="0"/>
          <w:sz w:val="18"/>
          <w:szCs w:val="18"/>
        </w:rPr>
      </w:pPr>
    </w:p>
    <w:tbl>
      <w:tblPr>
        <w:tblW w:w="5000" w:type="pct"/>
        <w:tblCellSpacing w:w="0" w:type="dxa"/>
        <w:shd w:val="clear" w:color="auto" w:fill="EEFFFF"/>
        <w:tblCellMar>
          <w:left w:w="0" w:type="dxa"/>
          <w:right w:w="0" w:type="dxa"/>
        </w:tblCellMar>
        <w:tblLook w:val="04A0"/>
      </w:tblPr>
      <w:tblGrid>
        <w:gridCol w:w="6"/>
        <w:gridCol w:w="1641"/>
        <w:gridCol w:w="2520"/>
        <w:gridCol w:w="2455"/>
        <w:gridCol w:w="1684"/>
      </w:tblGrid>
      <w:tr w:rsidR="002F6D47" w:rsidRPr="002F6D47">
        <w:trPr>
          <w:tblCellSpacing w:w="0" w:type="dxa"/>
        </w:trPr>
        <w:tc>
          <w:tcPr>
            <w:tcW w:w="0" w:type="auto"/>
            <w:shd w:val="clear" w:color="auto" w:fill="EEFFFF"/>
            <w:vAlign w:val="center"/>
            <w:hideMark/>
          </w:tcPr>
          <w:p w:rsidR="002F6D47" w:rsidRPr="002F6D47" w:rsidRDefault="002F6D47" w:rsidP="002F6D47">
            <w:pPr>
              <w:widowControl/>
              <w:wordWrap w:val="0"/>
              <w:jc w:val="center"/>
              <w:rPr>
                <w:rFonts w:ascii="宋体" w:eastAsia="宋体" w:hAnsi="宋体" w:cs="宋体"/>
                <w:color w:val="323232"/>
                <w:kern w:val="0"/>
                <w:sz w:val="18"/>
                <w:szCs w:val="18"/>
              </w:rPr>
            </w:pPr>
          </w:p>
        </w:tc>
        <w:tc>
          <w:tcPr>
            <w:tcW w:w="2295" w:type="dxa"/>
            <w:shd w:val="clear" w:color="auto" w:fill="EEFFFF"/>
            <w:vAlign w:val="center"/>
            <w:hideMark/>
          </w:tcPr>
          <w:p w:rsidR="002F6D47" w:rsidRPr="002F6D47" w:rsidRDefault="002F6D47" w:rsidP="002F6D47">
            <w:pPr>
              <w:rPr>
                <w:rFonts w:ascii="宋体" w:eastAsia="宋体" w:hAnsi="宋体" w:cs="宋体"/>
                <w:sz w:val="18"/>
                <w:szCs w:val="18"/>
              </w:rPr>
            </w:pPr>
          </w:p>
        </w:tc>
        <w:tc>
          <w:tcPr>
            <w:tcW w:w="3525" w:type="dxa"/>
            <w:shd w:val="clear" w:color="auto" w:fill="EEFFFF"/>
            <w:vAlign w:val="center"/>
            <w:hideMark/>
          </w:tcPr>
          <w:p w:rsidR="002F6D47" w:rsidRPr="002F6D47" w:rsidRDefault="002F6D47" w:rsidP="002F6D47">
            <w:pPr>
              <w:widowControl/>
              <w:wordWrap w:val="0"/>
              <w:jc w:val="center"/>
              <w:rPr>
                <w:rFonts w:ascii="宋体" w:eastAsia="宋体" w:hAnsi="宋体" w:cs="宋体"/>
                <w:color w:val="323232"/>
                <w:kern w:val="0"/>
                <w:sz w:val="18"/>
                <w:szCs w:val="18"/>
              </w:rPr>
            </w:pPr>
          </w:p>
        </w:tc>
        <w:tc>
          <w:tcPr>
            <w:tcW w:w="3435" w:type="dxa"/>
            <w:shd w:val="clear" w:color="auto" w:fill="EEFFFF"/>
            <w:vAlign w:val="center"/>
            <w:hideMark/>
          </w:tcPr>
          <w:p w:rsidR="002F6D47" w:rsidRPr="002F6D47" w:rsidRDefault="002F6D47" w:rsidP="002F6D47">
            <w:pPr>
              <w:widowControl/>
              <w:wordWrap w:val="0"/>
              <w:jc w:val="center"/>
              <w:rPr>
                <w:rFonts w:ascii="宋体" w:eastAsia="宋体" w:hAnsi="宋体" w:cs="宋体"/>
                <w:color w:val="323232"/>
                <w:kern w:val="0"/>
                <w:sz w:val="18"/>
                <w:szCs w:val="18"/>
              </w:rPr>
            </w:pPr>
          </w:p>
        </w:tc>
        <w:tc>
          <w:tcPr>
            <w:tcW w:w="2355" w:type="dxa"/>
            <w:shd w:val="clear" w:color="auto" w:fill="EEFFFF"/>
            <w:vAlign w:val="center"/>
            <w:hideMark/>
          </w:tcPr>
          <w:p w:rsidR="002F6D47" w:rsidRPr="002F6D47" w:rsidRDefault="002F6D47" w:rsidP="002F6D47">
            <w:pPr>
              <w:widowControl/>
              <w:wordWrap w:val="0"/>
              <w:jc w:val="center"/>
              <w:rPr>
                <w:rFonts w:ascii="宋体" w:eastAsia="宋体" w:hAnsi="宋体" w:cs="宋体"/>
                <w:color w:val="000000"/>
                <w:kern w:val="0"/>
                <w:sz w:val="18"/>
                <w:szCs w:val="18"/>
              </w:rPr>
            </w:pPr>
          </w:p>
        </w:tc>
      </w:tr>
    </w:tbl>
    <w:p w:rsidR="002F6D47" w:rsidRPr="002F6D47" w:rsidRDefault="002F6D47" w:rsidP="002F6D47">
      <w:pPr>
        <w:widowControl/>
        <w:wordWrap w:val="0"/>
        <w:jc w:val="left"/>
        <w:rPr>
          <w:rFonts w:ascii="宋体" w:eastAsia="宋体" w:hAnsi="宋体" w:cs="宋体"/>
          <w:vanish/>
          <w:color w:val="323232"/>
          <w:kern w:val="0"/>
          <w:sz w:val="18"/>
          <w:szCs w:val="18"/>
        </w:rPr>
      </w:pPr>
    </w:p>
    <w:tbl>
      <w:tblPr>
        <w:tblW w:w="5000" w:type="pct"/>
        <w:tblCellSpacing w:w="0" w:type="dxa"/>
        <w:tblCellMar>
          <w:left w:w="0" w:type="dxa"/>
          <w:right w:w="0" w:type="dxa"/>
        </w:tblCellMar>
        <w:tblLook w:val="04A0"/>
      </w:tblPr>
      <w:tblGrid>
        <w:gridCol w:w="8306"/>
      </w:tblGrid>
      <w:tr w:rsidR="002F6D47" w:rsidRPr="002F6D47">
        <w:trPr>
          <w:tblCellSpacing w:w="0" w:type="dxa"/>
        </w:trPr>
        <w:tc>
          <w:tcPr>
            <w:tcW w:w="0" w:type="auto"/>
            <w:tcMar>
              <w:top w:w="150" w:type="dxa"/>
              <w:left w:w="0" w:type="dxa"/>
              <w:bottom w:w="150" w:type="dxa"/>
              <w:right w:w="0" w:type="dxa"/>
            </w:tcMar>
            <w:vAlign w:val="center"/>
            <w:hideMark/>
          </w:tcPr>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color w:val="323232"/>
                <w:kern w:val="0"/>
                <w:szCs w:val="21"/>
              </w:rPr>
            </w:pPr>
            <w:r w:rsidRPr="002F6D47">
              <w:rPr>
                <w:rFonts w:ascii="仿宋" w:eastAsia="仿宋" w:hAnsi="仿宋" w:cs="宋体" w:hint="eastAsia"/>
                <w:color w:val="323232"/>
                <w:kern w:val="0"/>
                <w:sz w:val="32"/>
                <w:szCs w:val="32"/>
              </w:rPr>
              <w:t xml:space="preserve">　　根据《事业单位人事管理条例》和吉林省人民政府办公厅转发《关于全面建立和进一步完善全省事业单位新进人员公开招聘制度意见的通知》（吉政办发〔2010〕16号）精神，吉林省人力资源和社会保障厅、吉林省工业和信息化厅、吉林省交通运输厅、吉林省文化厅、吉林省教育厅、吉林省水利厅、吉林省林业厅、吉林省卫生和计划生育委员会、吉林省农业委员会、吉林省人民检察院、吉林省体育局、吉林省粮食局、吉林省地质矿产勘查开发局、吉林省有色金属地质勘查局、中共吉林省直属机关工作委员会、吉林省民族事务委员会、吉林省总工会、吉林省科学技术协会、吉林省社会科学院（社科联）、吉林日报社、吉林省气象局、吉林省通信管理局、长春中国光学科学技术馆决定，所属82家事业单位2015年拟面向社会公开招聘工作人员，现将有关事宜公告如下：</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w:t>
            </w:r>
            <w:r w:rsidRPr="002F6D47">
              <w:rPr>
                <w:rFonts w:ascii="仿宋" w:eastAsia="仿宋" w:hAnsi="仿宋" w:cs="宋体" w:hint="eastAsia"/>
                <w:b/>
                <w:bCs/>
                <w:color w:val="323232"/>
                <w:kern w:val="0"/>
                <w:sz w:val="32"/>
              </w:rPr>
              <w:t>一、招聘计划</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本次82家事业单位共招聘工作人员833名，具体招聘工作人员岗位及其资格条件详见附件1。</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lastRenderedPageBreak/>
              <w:t xml:space="preserve">　　</w:t>
            </w:r>
            <w:r w:rsidRPr="002F6D47">
              <w:rPr>
                <w:rFonts w:ascii="仿宋" w:eastAsia="仿宋" w:hAnsi="仿宋" w:cs="宋体" w:hint="eastAsia"/>
                <w:b/>
                <w:bCs/>
                <w:color w:val="323232"/>
                <w:kern w:val="0"/>
                <w:sz w:val="32"/>
              </w:rPr>
              <w:t>二、报名条件</w:t>
            </w:r>
            <w:r w:rsidRPr="002F6D47">
              <w:rPr>
                <w:rFonts w:ascii="宋体" w:eastAsia="宋体" w:hAnsi="宋体" w:cs="宋体" w:hint="eastAsia"/>
                <w:b/>
                <w:bCs/>
                <w:color w:val="323232"/>
                <w:kern w:val="0"/>
                <w:sz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（一）基本条件</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1．具有中华人民共和国国籍。</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2．遵守中华人民共和国宪法、法律、法规。</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3．遵守纪律、品行端正。</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4．身体健康。</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5．年龄一般在18周岁以上、35周岁以下（1979年4月24日至1997年4月24日期间出生）。获得博士研究生学历人员年龄可放宽至40周岁以下。招聘岗位对年龄有特殊要求的，按招聘岗位要求确定。年龄计算时间点均以4月24日为准。符合岗位资格条件的2015年普通高校毕业生报考不受年龄限制。</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lastRenderedPageBreak/>
              <w:t xml:space="preserve">　　（二）岗位条件。符合岗位所需要的学历、专业、工作经历等其他条件（详见附件1）。</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（三）有下列情形之一的人员不得报考：</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1．曾因犯罪受过刑事处罚的人员和曾被开除公职的人员。</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2．被辞退未满五年的国家机关、事业单位公职人员。</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3．在读的非2015年毕业生(2016年1月1日后取得毕业证、学位证的考生不视为2015年毕业生)。</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宋体" w:eastAsia="宋体" w:hAnsi="宋体" w:cs="宋体" w:hint="eastAsia"/>
                <w:color w:val="323232"/>
                <w:kern w:val="0"/>
                <w:szCs w:val="21"/>
              </w:rPr>
              <w:t>     </w:t>
            </w:r>
            <w:r w:rsidRPr="002F6D47">
              <w:rPr>
                <w:rFonts w:ascii="仿宋" w:eastAsia="仿宋" w:hAnsi="仿宋" w:cs="仿宋" w:hint="eastAsia"/>
                <w:color w:val="323232"/>
                <w:kern w:val="0"/>
                <w:szCs w:val="21"/>
              </w:rPr>
              <w:t xml:space="preserve"> </w:t>
            </w:r>
            <w:r w:rsidRPr="002F6D47">
              <w:rPr>
                <w:rFonts w:ascii="仿宋" w:eastAsia="仿宋" w:hAnsi="仿宋" w:cs="宋体" w:hint="eastAsia"/>
                <w:color w:val="323232"/>
                <w:kern w:val="0"/>
                <w:sz w:val="32"/>
                <w:szCs w:val="32"/>
              </w:rPr>
              <w:t>4．现役军人。</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5．按照法律法规规定不得聘用的其他情形的人员。</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（四）回避情形</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应聘人员与招聘单位负责人有夫妻关系、直系血亲关系、三代以内旁系血亲关系以及近姻亲关系的，不得报考该单位组织人事、纪检监察、审计、财务或者与单位负责人有直接上下级领导关系的岗位。</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w:t>
            </w:r>
            <w:r w:rsidRPr="002F6D47">
              <w:rPr>
                <w:rFonts w:ascii="仿宋" w:eastAsia="仿宋" w:hAnsi="仿宋" w:cs="宋体" w:hint="eastAsia"/>
                <w:b/>
                <w:bCs/>
                <w:color w:val="323232"/>
                <w:kern w:val="0"/>
                <w:sz w:val="32"/>
              </w:rPr>
              <w:t>三、报名与资格审查</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（一）报名方式。采取现场报名的方式，由主管部门或</w:t>
            </w:r>
            <w:r w:rsidRPr="002F6D47">
              <w:rPr>
                <w:rFonts w:ascii="仿宋" w:eastAsia="仿宋" w:hAnsi="仿宋" w:cs="宋体" w:hint="eastAsia"/>
                <w:color w:val="323232"/>
                <w:kern w:val="0"/>
                <w:sz w:val="32"/>
                <w:szCs w:val="32"/>
              </w:rPr>
              <w:lastRenderedPageBreak/>
              <w:t>招聘单位受理。</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（二）报名时间和地点。报名时间：2015年5月12日—14日上午9：00—11：00，下午14：00—16：00。报名地点及联系方式详见附件1。</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（三）报名要求</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1．报名者须填写《2015年吉林省省直事业单位公开招聘工作人员报名表（2号）》（附件2，从网上下载打印填写），并带本人有效身份证、毕业证、学位证、资格证、工作经历证明及岗位需求的其它材料原件，以及复印件一式一份、3张近期同底（6个月内）正面1寸免冠照片。其中，2015年毕业尚未取得毕业证、学位证书的，须提供由本校毕业生就业指导部门签署意见的毕业生就业推荐表。报考人员应如实提交有关信息和材料，凡本人填写信息不真实、不完整或填写错误的，责任自负；弄虚作假的，一经查实即取消考试资格或聘用资格。报名与考试时使用的身份证必须一致。</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2．外地报考人员可先将报名表及有效身份证、毕业证、学位证、资格证和有关材料的复印件通过传真的方式报名，在面试前资格复查时送达相关证件原件。</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lastRenderedPageBreak/>
              <w:t xml:space="preserve">　　请考生保持报名时所留联系电话的畅通，以便通知有关事宜。</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四）资格审查及缴费。由招聘单位和招聘单位主管部门依据招聘岗位设置的条件进行资格审查，资格审查结果现场确认，通过资格审查的考生现场进行缴费。外地考生资格审查结果由招聘单位或招聘主管部门电话通知，在对证书原件进行复查时缴费。</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（五）开考比例</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吉林省科学技术协会各岗位招聘计划与报名人数比例不低于1：3，低于1：3（不含1：3）的取消该岗位招聘计划。其余单位各岗位均不设开考比例。</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（六）相关事项</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招聘岗位所要求的工作经历时间的计算截止点为2015年7月份，即到2015年7月份累计工作时间每达到12个月计为1年。其中，在校期间的社会实践（实习）经历，不能视为工作经历。</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吉林日报社文字编辑岗位所要求发表作品截止时间为招聘公告发布之日即2015年4月24日。</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lastRenderedPageBreak/>
              <w:t xml:space="preserve">　　</w:t>
            </w:r>
            <w:r w:rsidRPr="002F6D47">
              <w:rPr>
                <w:rFonts w:ascii="仿宋" w:eastAsia="仿宋" w:hAnsi="仿宋" w:cs="宋体" w:hint="eastAsia"/>
                <w:b/>
                <w:bCs/>
                <w:color w:val="323232"/>
                <w:kern w:val="0"/>
                <w:sz w:val="32"/>
              </w:rPr>
              <w:t>四、招聘考试</w:t>
            </w:r>
            <w:r w:rsidRPr="002F6D47">
              <w:rPr>
                <w:rFonts w:ascii="宋体" w:eastAsia="宋体" w:hAnsi="宋体" w:cs="宋体" w:hint="eastAsia"/>
                <w:b/>
                <w:bCs/>
                <w:color w:val="323232"/>
                <w:kern w:val="0"/>
                <w:sz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考试采取面试的方式进行。面试的具体时间、地点和每个岗位面试采取的具体方式由主管部门或招聘单位确定并通知。面试前，由主管部门或招聘单位对参加面试人员进行资格条件复审。资格条件复审时，面试人员应按照招聘岗位资格条件要求提供本人身份证、准考证、毕业证、学历学位证及岗位需求的其它材料原件。其中，2015年毕业生尚未取得毕业证、学位证的，须提供由本校毕业生就业指导部门签署意见的毕业生就业推荐表。经复审不符合报名资格条件的，取消面试人选资格。</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本公告同一岗位报名人数超过一个工作日面试人数最大值（50人）时，视情况对报考该岗位考生进行笔试加试来确定面试资格人选，面试资格人选按50人确定，取得面试资格的人选按规定程序参加面试，其笔试成绩不作为总成绩计算权重，考生成绩以面试成绩为准。</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考试成绩在各招聘单位网站进行公布。</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w:t>
            </w:r>
            <w:r w:rsidRPr="002F6D47">
              <w:rPr>
                <w:rFonts w:ascii="仿宋" w:eastAsia="仿宋" w:hAnsi="仿宋" w:cs="宋体" w:hint="eastAsia"/>
                <w:b/>
                <w:bCs/>
                <w:color w:val="323232"/>
                <w:kern w:val="0"/>
                <w:sz w:val="32"/>
              </w:rPr>
              <w:t>五、体检与考察</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根据考生成绩，按照招聘计划1：1比例在及格线以上人员中从高分到低分依次确定参加体检人选。体检工作由省</w:t>
            </w:r>
            <w:r w:rsidRPr="002F6D47">
              <w:rPr>
                <w:rFonts w:ascii="仿宋" w:eastAsia="仿宋" w:hAnsi="仿宋" w:cs="宋体" w:hint="eastAsia"/>
                <w:color w:val="323232"/>
                <w:kern w:val="0"/>
                <w:sz w:val="32"/>
                <w:szCs w:val="32"/>
              </w:rPr>
              <w:lastRenderedPageBreak/>
              <w:t>人力资源和社会保障厅统一组织在指定的医院进行。体检参照《公务员录用体检通用标准（试行）》执行。</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体检合格的，由用人单位对其政治思想、道德品质、业务能力、工作实绩、拟任岗位资格等情况进行考察，并对其资格条件进行复查。体检、考察不合格的，取消拟聘人选资格。</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w:t>
            </w:r>
            <w:r w:rsidRPr="002F6D47">
              <w:rPr>
                <w:rFonts w:ascii="仿宋" w:eastAsia="仿宋" w:hAnsi="仿宋" w:cs="宋体" w:hint="eastAsia"/>
                <w:b/>
                <w:bCs/>
                <w:color w:val="323232"/>
                <w:kern w:val="0"/>
                <w:sz w:val="32"/>
              </w:rPr>
              <w:t>六、公示</w:t>
            </w:r>
            <w:r w:rsidRPr="002F6D47">
              <w:rPr>
                <w:rFonts w:ascii="宋体" w:eastAsia="宋体" w:hAnsi="宋体" w:cs="宋体" w:hint="eastAsia"/>
                <w:b/>
                <w:bCs/>
                <w:color w:val="323232"/>
                <w:kern w:val="0"/>
                <w:sz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经考察合格的，确定为拟聘用人选，在吉林省人力资源和社会保障厅网站公示，公示期7个工作日。</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w:t>
            </w:r>
            <w:r w:rsidRPr="002F6D47">
              <w:rPr>
                <w:rFonts w:ascii="仿宋" w:eastAsia="仿宋" w:hAnsi="仿宋" w:cs="宋体" w:hint="eastAsia"/>
                <w:b/>
                <w:bCs/>
                <w:color w:val="323232"/>
                <w:kern w:val="0"/>
                <w:sz w:val="32"/>
              </w:rPr>
              <w:t>七、聘用</w:t>
            </w:r>
            <w:r w:rsidRPr="002F6D47">
              <w:rPr>
                <w:rFonts w:ascii="宋体" w:eastAsia="宋体" w:hAnsi="宋体" w:cs="宋体" w:hint="eastAsia"/>
                <w:b/>
                <w:bCs/>
                <w:color w:val="323232"/>
                <w:kern w:val="0"/>
                <w:sz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对公示反映有严重问题并查有实据，不符合聘用条件的，取消其拟聘人选资格。对反映有严重问题但一时难以查实的，暂缓聘用，待查实并做出结论后决定是否聘用；对公示期满无异议的，或有反映问题但经核实不影响聘用的按程序办理相关手续。被聘用人员按相关政策规定实行试用期，试用期一并计算在聘用合同期限内。试用期满考核合格的，予以正式聘用，不合格的，取消聘用。</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办理聘用手续前自动放弃的，取消拟聘人选资格，根据招聘单位实际情况确定是否递补，需要递补的，从报考同一</w:t>
            </w:r>
            <w:r w:rsidRPr="002F6D47">
              <w:rPr>
                <w:rFonts w:ascii="仿宋" w:eastAsia="仿宋" w:hAnsi="仿宋" w:cs="宋体" w:hint="eastAsia"/>
                <w:color w:val="323232"/>
                <w:kern w:val="0"/>
                <w:sz w:val="32"/>
                <w:szCs w:val="32"/>
              </w:rPr>
              <w:lastRenderedPageBreak/>
              <w:t>岗位的人员中从高分到低分依次递补。</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2016年1月1日后取得毕业证、学位证的考生不符合报考条件，不办理聘用手续。</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w:t>
            </w:r>
            <w:r w:rsidRPr="002F6D47">
              <w:rPr>
                <w:rFonts w:ascii="仿宋" w:eastAsia="仿宋" w:hAnsi="仿宋" w:cs="宋体" w:hint="eastAsia"/>
                <w:b/>
                <w:bCs/>
                <w:color w:val="323232"/>
                <w:kern w:val="0"/>
                <w:sz w:val="32"/>
              </w:rPr>
              <w:t>八、注意事项</w:t>
            </w:r>
            <w:r w:rsidRPr="002F6D47">
              <w:rPr>
                <w:rFonts w:ascii="宋体" w:eastAsia="宋体" w:hAnsi="宋体" w:cs="宋体" w:hint="eastAsia"/>
                <w:b/>
                <w:bCs/>
                <w:color w:val="323232"/>
                <w:kern w:val="0"/>
                <w:sz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凡考生未在规定时间内按要求参加证件审核、考试、体检、考察、报到等情况的，均视为自动放弃应聘资格；资格审核贯穿招聘工作全过程，在任何环节，发现考生不符合招聘条件或弄虚作假骗取应聘资格的，均取消应聘资格，问题严重的要追究责任。</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w:t>
            </w:r>
            <w:r w:rsidRPr="002F6D47">
              <w:rPr>
                <w:rFonts w:ascii="仿宋" w:eastAsia="仿宋" w:hAnsi="仿宋" w:cs="宋体" w:hint="eastAsia"/>
                <w:b/>
                <w:bCs/>
                <w:color w:val="323232"/>
                <w:kern w:val="0"/>
                <w:sz w:val="32"/>
              </w:rPr>
              <w:t>九、信息发布及政策咨询</w:t>
            </w:r>
            <w:r w:rsidRPr="002F6D47">
              <w:rPr>
                <w:rFonts w:ascii="宋体" w:eastAsia="宋体" w:hAnsi="宋体" w:cs="宋体" w:hint="eastAsia"/>
                <w:b/>
                <w:bCs/>
                <w:color w:val="323232"/>
                <w:kern w:val="0"/>
                <w:sz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省人力资源和社会保障厅网站（http://hrss.jl.gov.cn/）、吉林省人事考试中心网站（http://www.jlzkb.com/）、吉林人才网（http://www.jlrc.com.cn/）为本次公告的发布网站。吉林省工业和信息化厅网站（http://gxt.jl.gov.cn/）、吉林省经济管理干部学院网站（http://www.jemcc.net/）、吉林省交通运输厅网站（http://www.jljt.gov.cn/）、吉林省文化厅网站（http://wht.jl.gov.cn/）、吉林省教育厅网站（http://www.jledu.gov.cn/jyt/）、吉林省水利厅网站（http://slt.jl.gov.cn/）、吉林省林业</w:t>
            </w:r>
            <w:r w:rsidRPr="002F6D47">
              <w:rPr>
                <w:rFonts w:ascii="仿宋" w:eastAsia="仿宋" w:hAnsi="仿宋" w:cs="宋体" w:hint="eastAsia"/>
                <w:color w:val="323232"/>
                <w:kern w:val="0"/>
                <w:sz w:val="32"/>
                <w:szCs w:val="32"/>
              </w:rPr>
              <w:lastRenderedPageBreak/>
              <w:t>厅网站(</w:t>
            </w:r>
            <w:hyperlink r:id="rId6" w:history="1">
              <w:r w:rsidRPr="002F6D47">
                <w:rPr>
                  <w:rFonts w:ascii="宋体" w:eastAsia="宋体" w:hAnsi="宋体" w:cs="宋体"/>
                  <w:color w:val="323232"/>
                  <w:kern w:val="0"/>
                  <w:sz w:val="32"/>
                </w:rPr>
                <w:t>http://lyt.jl.gov.cn/</w:t>
              </w:r>
            </w:hyperlink>
            <w:r w:rsidRPr="002F6D47">
              <w:rPr>
                <w:rFonts w:ascii="仿宋" w:eastAsia="仿宋" w:hAnsi="仿宋" w:cs="宋体" w:hint="eastAsia"/>
                <w:color w:val="323232"/>
                <w:kern w:val="0"/>
                <w:sz w:val="32"/>
                <w:szCs w:val="32"/>
              </w:rPr>
              <w:t>)、吉林省卫生和计划生育委员会网站（http://wsjsw.jl.gov.cn/）、吉林省农业委员会（吉林农网）网站（</w:t>
            </w:r>
            <w:hyperlink r:id="rId7" w:history="1">
              <w:r w:rsidRPr="002F6D47">
                <w:rPr>
                  <w:rFonts w:ascii="宋体" w:eastAsia="宋体" w:hAnsi="宋体" w:cs="宋体"/>
                  <w:color w:val="323232"/>
                  <w:kern w:val="0"/>
                  <w:sz w:val="32"/>
                </w:rPr>
                <w:t>http://www.jlagri.gov.cn/</w:t>
              </w:r>
            </w:hyperlink>
            <w:r w:rsidRPr="002F6D47">
              <w:rPr>
                <w:rFonts w:ascii="仿宋" w:eastAsia="仿宋" w:hAnsi="仿宋" w:cs="宋体" w:hint="eastAsia"/>
                <w:color w:val="323232"/>
                <w:kern w:val="0"/>
                <w:sz w:val="32"/>
                <w:szCs w:val="32"/>
              </w:rPr>
              <w:t>）、吉林省人民检察院网站（http://www.jl.jcy.gov.cn/）、吉林省体育局网站（</w:t>
            </w:r>
            <w:hyperlink r:id="rId8" w:history="1">
              <w:r w:rsidRPr="002F6D47">
                <w:rPr>
                  <w:rFonts w:ascii="宋体" w:eastAsia="宋体" w:hAnsi="宋体" w:cs="宋体"/>
                  <w:color w:val="323232"/>
                  <w:kern w:val="0"/>
                  <w:sz w:val="32"/>
                </w:rPr>
                <w:t>http://tyj.jl.gov.cn/</w:t>
              </w:r>
            </w:hyperlink>
            <w:r w:rsidRPr="002F6D47">
              <w:rPr>
                <w:rFonts w:ascii="仿宋" w:eastAsia="仿宋" w:hAnsi="仿宋" w:cs="宋体" w:hint="eastAsia"/>
                <w:color w:val="323232"/>
                <w:kern w:val="0"/>
                <w:sz w:val="32"/>
                <w:szCs w:val="32"/>
              </w:rPr>
              <w:t>）、吉林省粮食局网站（</w:t>
            </w:r>
            <w:hyperlink r:id="rId9" w:history="1">
              <w:r w:rsidRPr="002F6D47">
                <w:rPr>
                  <w:rFonts w:ascii="宋体" w:eastAsia="宋体" w:hAnsi="宋体" w:cs="宋体"/>
                  <w:color w:val="323232"/>
                  <w:kern w:val="0"/>
                  <w:sz w:val="32"/>
                </w:rPr>
                <w:t>http://grain.jl.gov.cn/</w:t>
              </w:r>
            </w:hyperlink>
            <w:r w:rsidRPr="002F6D47">
              <w:rPr>
                <w:rFonts w:ascii="仿宋" w:eastAsia="仿宋" w:hAnsi="仿宋" w:cs="宋体" w:hint="eastAsia"/>
                <w:color w:val="323232"/>
                <w:kern w:val="0"/>
                <w:sz w:val="32"/>
                <w:szCs w:val="32"/>
              </w:rPr>
              <w:t>）、吉林省有色金属地质勘查局网站（http://www.jlysdk.com/）、中共吉林省直属机关工作委员会党校网站（http://www.jlszdx.org/）、吉林省民族事务委员会（吉林省民族宗教网）网站（</w:t>
            </w:r>
            <w:hyperlink r:id="rId10" w:history="1">
              <w:r w:rsidRPr="002F6D47">
                <w:rPr>
                  <w:rFonts w:ascii="宋体" w:eastAsia="宋体" w:hAnsi="宋体" w:cs="宋体"/>
                  <w:color w:val="323232"/>
                  <w:kern w:val="0"/>
                  <w:sz w:val="32"/>
                </w:rPr>
                <w:t>http://mw.jl.gov.cn/</w:t>
              </w:r>
            </w:hyperlink>
            <w:r w:rsidRPr="002F6D47">
              <w:rPr>
                <w:rFonts w:ascii="仿宋" w:eastAsia="仿宋" w:hAnsi="仿宋" w:cs="宋体" w:hint="eastAsia"/>
                <w:color w:val="323232"/>
                <w:kern w:val="0"/>
                <w:sz w:val="32"/>
                <w:szCs w:val="32"/>
              </w:rPr>
              <w:t>）、吉林省总工会网站（</w:t>
            </w:r>
            <w:hyperlink r:id="rId11" w:history="1">
              <w:r w:rsidRPr="002F6D47">
                <w:rPr>
                  <w:rFonts w:ascii="宋体" w:eastAsia="宋体" w:hAnsi="宋体" w:cs="宋体"/>
                  <w:color w:val="323232"/>
                  <w:kern w:val="0"/>
                  <w:sz w:val="32"/>
                </w:rPr>
                <w:t>http://gh.jl.gov.cn/</w:t>
              </w:r>
            </w:hyperlink>
            <w:r w:rsidRPr="002F6D47">
              <w:rPr>
                <w:rFonts w:ascii="仿宋" w:eastAsia="仿宋" w:hAnsi="仿宋" w:cs="宋体" w:hint="eastAsia"/>
                <w:color w:val="323232"/>
                <w:kern w:val="0"/>
                <w:sz w:val="32"/>
                <w:szCs w:val="32"/>
              </w:rPr>
              <w:t>）、吉林省科学技术协会（吉林科技网）网站（http://www.jlstnet.net/）、吉林省社会科学院（社科联）网站（http://www.jlass.org.cn/）、吉林日报社（中国吉林网）网站（http://www.chinajilin.com.cn/）、吉林省气象局网站（http://www.jlqx.gov.cn/）、吉林省通信管理局网站（</w:t>
            </w:r>
            <w:hyperlink r:id="rId12" w:history="1">
              <w:r w:rsidRPr="002F6D47">
                <w:rPr>
                  <w:rFonts w:ascii="宋体" w:eastAsia="宋体" w:hAnsi="宋体" w:cs="宋体"/>
                  <w:color w:val="323232"/>
                  <w:kern w:val="0"/>
                  <w:sz w:val="32"/>
                </w:rPr>
                <w:t>http://www.jlca.gov.cn/</w:t>
              </w:r>
            </w:hyperlink>
            <w:r w:rsidRPr="002F6D47">
              <w:rPr>
                <w:rFonts w:ascii="仿宋" w:eastAsia="仿宋" w:hAnsi="仿宋" w:cs="宋体" w:hint="eastAsia"/>
                <w:color w:val="323232"/>
                <w:kern w:val="0"/>
                <w:sz w:val="32"/>
                <w:szCs w:val="32"/>
              </w:rPr>
              <w:t>）、长春中国光学科学技术馆网站（http://www.ccostm.com/）为此次公开招聘的工作网站，请考生及时关注相关信息。</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政策咨询电话：</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0431—88905321 （吉林省教育厅人事处）</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lastRenderedPageBreak/>
              <w:t xml:space="preserve">　　0431—88904829 （吉林省工业和信息化厅人事处）</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0431—85183057 （吉林省经济管理干部学院组织人事处） </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0431—85624376 （吉林省交通运输厅人事处）</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0431—85614180 （吉林省文化厅人事处）</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0431—84994036 （吉林省水利厅人事处）</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0431—88626602 （吉林省林业厅人事处）</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0431—88690612 （吉林省人力资源和社会保障厅人事处）</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0431—88905932 （吉林省卫生和计划生育委员会人事处）</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0431—88906451 （吉林省农业委员会人事处）</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0431—87082639 （吉林省人民检察院干部处）</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0431—88687511 （吉林省体育局人事处）</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0431—88585875 （吉林省粮食局人事处）</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0431—88526935 （吉林省地质矿产勘查开发局人事</w:t>
            </w:r>
            <w:r w:rsidRPr="002F6D47">
              <w:rPr>
                <w:rFonts w:ascii="仿宋" w:eastAsia="仿宋" w:hAnsi="仿宋" w:cs="宋体" w:hint="eastAsia"/>
                <w:color w:val="323232"/>
                <w:kern w:val="0"/>
                <w:sz w:val="32"/>
                <w:szCs w:val="32"/>
              </w:rPr>
              <w:lastRenderedPageBreak/>
              <w:t>处）</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0431—85664642 （吉林省有色金属地质勘查局人事处）</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0431—86101191 （中共吉林省直属机关工作委员会党校办公室）</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0431—88904876 （吉林省民族事务委员会人事处）</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0431—85375462 （吉林省总工会组织部）</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0431—85261418 （吉林省科学技术协会人事处）</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0431—84636769 （吉林省社会科学院人事处）</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0431—88600651、88600650 （吉林日报社人事处）</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0431—87958012、87958191 （吉林省气象局人事处）</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0431—85669579 （吉林省专用通信局人事处）</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0431—81959852 （长春中国光学科学技术馆人事处） </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报名仲裁电话：0431—88690916、88690586（吉林省人力资源和社会保障厅事业单位人事管理处）</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lastRenderedPageBreak/>
              <w:t xml:space="preserve">　　此公告如有未尽事宜，请关注补充公告。</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附件1：2015年吉林省省直事业单位公开招聘工作人员岗位及其资格条件一览表（2号）</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附件2：2015年吉林省省直事业单位公开招聘工作人员报名表（2号）</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吉林省人力资源和社会保障厅</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吉林省工业和信息化厅</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吉林省交通运输厅</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吉林省文化厅</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吉林省教育厅</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吉林省水利厅</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吉林省林业厅</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吉林省卫生和计划生育委员会</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吉林省农业委员会</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吉林省人民检察院</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lastRenderedPageBreak/>
              <w:t xml:space="preserve">　　吉林省体育局</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吉林省粮食局</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吉林省地质矿产勘查开发局</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吉林省有色金属地质勘查局</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中共吉林省直属机关工作委员会</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吉林省民族事务委员会</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吉林省总工会</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吉林省科学技术协会</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吉林省社会科学院（社科联）</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吉林日报社</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吉林省气象局</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吉林省通信管理局</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2F6D47">
              <w:rPr>
                <w:rFonts w:ascii="仿宋" w:eastAsia="仿宋" w:hAnsi="仿宋" w:cs="宋体" w:hint="eastAsia"/>
                <w:color w:val="323232"/>
                <w:kern w:val="0"/>
                <w:sz w:val="32"/>
                <w:szCs w:val="32"/>
              </w:rPr>
              <w:t xml:space="preserve">　　长春中国光学科学技术馆</w:t>
            </w:r>
            <w:r w:rsidRPr="002F6D47">
              <w:rPr>
                <w:rFonts w:ascii="宋体" w:eastAsia="宋体" w:hAnsi="宋体" w:cs="宋体" w:hint="eastAsia"/>
                <w:color w:val="323232"/>
                <w:kern w:val="0"/>
                <w:sz w:val="32"/>
                <w:szCs w:val="32"/>
              </w:rPr>
              <w:t> </w:t>
            </w:r>
          </w:p>
          <w:p w:rsidR="002F6D47" w:rsidRPr="002F6D47" w:rsidRDefault="002F6D47" w:rsidP="002F6D47">
            <w:pPr>
              <w:widowControl/>
              <w:wordWrap w:val="0"/>
              <w:spacing w:before="100" w:beforeAutospacing="1" w:after="100" w:afterAutospacing="1" w:line="375" w:lineRule="atLeast"/>
              <w:jc w:val="left"/>
              <w:rPr>
                <w:rFonts w:ascii="宋体" w:eastAsia="宋体" w:hAnsi="宋体" w:cs="宋体"/>
                <w:color w:val="323232"/>
                <w:kern w:val="0"/>
                <w:szCs w:val="21"/>
              </w:rPr>
            </w:pPr>
            <w:r w:rsidRPr="002F6D47">
              <w:rPr>
                <w:rFonts w:ascii="仿宋" w:eastAsia="仿宋" w:hAnsi="仿宋" w:cs="宋体" w:hint="eastAsia"/>
                <w:color w:val="323232"/>
                <w:kern w:val="0"/>
                <w:sz w:val="32"/>
                <w:szCs w:val="32"/>
              </w:rPr>
              <w:t xml:space="preserve">　　2015年4月24日</w:t>
            </w:r>
            <w:r w:rsidRPr="002F6D47">
              <w:rPr>
                <w:rFonts w:ascii="宋体" w:eastAsia="宋体" w:hAnsi="宋体" w:cs="宋体" w:hint="eastAsia"/>
                <w:color w:val="323232"/>
                <w:kern w:val="0"/>
                <w:sz w:val="32"/>
                <w:szCs w:val="32"/>
              </w:rPr>
              <w:t> </w:t>
            </w:r>
          </w:p>
        </w:tc>
      </w:tr>
    </w:tbl>
    <w:p w:rsidR="008A0DAA" w:rsidRDefault="008A0DAA"/>
    <w:sectPr w:rsidR="008A0DA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0DAA" w:rsidRDefault="008A0DAA" w:rsidP="002F6D47">
      <w:r>
        <w:separator/>
      </w:r>
    </w:p>
  </w:endnote>
  <w:endnote w:type="continuationSeparator" w:id="1">
    <w:p w:rsidR="008A0DAA" w:rsidRDefault="008A0DAA" w:rsidP="002F6D4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0DAA" w:rsidRDefault="008A0DAA" w:rsidP="002F6D47">
      <w:r>
        <w:separator/>
      </w:r>
    </w:p>
  </w:footnote>
  <w:footnote w:type="continuationSeparator" w:id="1">
    <w:p w:rsidR="008A0DAA" w:rsidRDefault="008A0DAA" w:rsidP="002F6D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F6D47"/>
    <w:rsid w:val="002F6D47"/>
    <w:rsid w:val="008A0D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F6D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F6D47"/>
    <w:rPr>
      <w:sz w:val="18"/>
      <w:szCs w:val="18"/>
    </w:rPr>
  </w:style>
  <w:style w:type="paragraph" w:styleId="a4">
    <w:name w:val="footer"/>
    <w:basedOn w:val="a"/>
    <w:link w:val="Char0"/>
    <w:uiPriority w:val="99"/>
    <w:semiHidden/>
    <w:unhideWhenUsed/>
    <w:rsid w:val="002F6D4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F6D47"/>
    <w:rPr>
      <w:sz w:val="18"/>
      <w:szCs w:val="18"/>
    </w:rPr>
  </w:style>
  <w:style w:type="character" w:styleId="a5">
    <w:name w:val="Hyperlink"/>
    <w:basedOn w:val="a0"/>
    <w:uiPriority w:val="99"/>
    <w:semiHidden/>
    <w:unhideWhenUsed/>
    <w:rsid w:val="002F6D47"/>
    <w:rPr>
      <w:rFonts w:ascii="宋体" w:eastAsia="宋体" w:hAnsi="宋体" w:hint="eastAsia"/>
      <w:strike w:val="0"/>
      <w:dstrike w:val="0"/>
      <w:color w:val="323232"/>
      <w:sz w:val="18"/>
      <w:szCs w:val="18"/>
      <w:u w:val="none"/>
      <w:effect w:val="none"/>
    </w:rPr>
  </w:style>
  <w:style w:type="paragraph" w:styleId="a6">
    <w:name w:val="Normal (Web)"/>
    <w:basedOn w:val="a"/>
    <w:uiPriority w:val="99"/>
    <w:unhideWhenUsed/>
    <w:rsid w:val="002F6D47"/>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2F6D47"/>
    <w:rPr>
      <w:b/>
      <w:bCs/>
    </w:rPr>
  </w:style>
</w:styles>
</file>

<file path=word/webSettings.xml><?xml version="1.0" encoding="utf-8"?>
<w:webSettings xmlns:r="http://schemas.openxmlformats.org/officeDocument/2006/relationships" xmlns:w="http://schemas.openxmlformats.org/wordprocessingml/2006/main">
  <w:divs>
    <w:div w:id="36862058">
      <w:bodyDiv w:val="1"/>
      <w:marLeft w:val="0"/>
      <w:marRight w:val="0"/>
      <w:marTop w:val="0"/>
      <w:marBottom w:val="0"/>
      <w:divBdr>
        <w:top w:val="none" w:sz="0" w:space="0" w:color="auto"/>
        <w:left w:val="none" w:sz="0" w:space="0" w:color="auto"/>
        <w:bottom w:val="none" w:sz="0" w:space="0" w:color="auto"/>
        <w:right w:val="none" w:sz="0" w:space="0" w:color="auto"/>
      </w:divBdr>
      <w:divsChild>
        <w:div w:id="1332677029">
          <w:marLeft w:val="0"/>
          <w:marRight w:val="0"/>
          <w:marTop w:val="0"/>
          <w:marBottom w:val="0"/>
          <w:divBdr>
            <w:top w:val="none" w:sz="0" w:space="0" w:color="auto"/>
            <w:left w:val="none" w:sz="0" w:space="0" w:color="auto"/>
            <w:bottom w:val="none" w:sz="0" w:space="0" w:color="auto"/>
            <w:right w:val="none" w:sz="0" w:space="0" w:color="auto"/>
          </w:divBdr>
          <w:divsChild>
            <w:div w:id="108529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yj.jl.gov.c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jlagri.gov.cn/sites/MainSite/" TargetMode="External"/><Relationship Id="rId12" Type="http://schemas.openxmlformats.org/officeDocument/2006/relationships/hyperlink" Target="http://www.jlca.gov.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yt.jl.gov.cn/" TargetMode="External"/><Relationship Id="rId11" Type="http://schemas.openxmlformats.org/officeDocument/2006/relationships/hyperlink" Target="qq://txfile/" TargetMode="External"/><Relationship Id="rId5" Type="http://schemas.openxmlformats.org/officeDocument/2006/relationships/endnotes" Target="endnotes.xml"/><Relationship Id="rId10" Type="http://schemas.openxmlformats.org/officeDocument/2006/relationships/hyperlink" Target="http://mw.jl.gov.cn/" TargetMode="External"/><Relationship Id="rId4" Type="http://schemas.openxmlformats.org/officeDocument/2006/relationships/footnotes" Target="footnotes.xml"/><Relationship Id="rId9" Type="http://schemas.openxmlformats.org/officeDocument/2006/relationships/hyperlink" Target="http://grain.jl.gov.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811</Words>
  <Characters>4624</Characters>
  <Application>Microsoft Office Word</Application>
  <DocSecurity>0</DocSecurity>
  <Lines>38</Lines>
  <Paragraphs>10</Paragraphs>
  <ScaleCrop>false</ScaleCrop>
  <Company>Microsoft</Company>
  <LinksUpToDate>false</LinksUpToDate>
  <CharactersWithSpaces>5425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aa</cp:lastModifiedBy>
  <cp:revision>2</cp:revision>
  <dcterms:created xsi:type="dcterms:W3CDTF">2015-04-24T05:17:00Z</dcterms:created>
  <dcterms:modified xsi:type="dcterms:W3CDTF">2015-04-24T05:17:00Z</dcterms:modified>
</cp:coreProperties>
</file>